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4925EE0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A26DF9">
        <w:rPr>
          <w:rFonts w:ascii="Arial" w:eastAsia="SimSun" w:hAnsi="Arial" w:cs="Times New Roman"/>
          <w:b/>
          <w:bCs/>
          <w:sz w:val="24"/>
          <w:szCs w:val="20"/>
          <w:lang w:val="en-GB"/>
        </w:rPr>
        <w:t>3GPP T</w:t>
      </w:r>
      <w:bookmarkStart w:id="2" w:name="_Ref452454252"/>
      <w:bookmarkEnd w:id="2"/>
      <w:r w:rsidRPr="00A26DF9">
        <w:rPr>
          <w:rFonts w:ascii="Arial" w:eastAsia="SimSun" w:hAnsi="Arial" w:cs="Times New Roman"/>
          <w:b/>
          <w:bCs/>
          <w:sz w:val="24"/>
          <w:szCs w:val="20"/>
          <w:lang w:val="en-GB"/>
        </w:rPr>
        <w:t xml:space="preserve">SG-RAN </w:t>
      </w:r>
      <w:r w:rsidR="00ED7600" w:rsidRPr="00A26DF9">
        <w:rPr>
          <w:rFonts w:ascii="Arial" w:eastAsia="SimSun" w:hAnsi="Arial" w:cs="Times New Roman"/>
          <w:b/>
          <w:sz w:val="24"/>
          <w:szCs w:val="20"/>
          <w:lang w:val="en-GB"/>
        </w:rPr>
        <w:t>WG4 Meeting #</w:t>
      </w:r>
      <w:r w:rsidR="006F3204" w:rsidRPr="00A26DF9">
        <w:rPr>
          <w:rFonts w:ascii="Arial" w:eastAsia="SimSun" w:hAnsi="Arial" w:cs="Times New Roman"/>
          <w:b/>
          <w:sz w:val="24"/>
          <w:szCs w:val="20"/>
          <w:lang w:val="en-GB"/>
        </w:rPr>
        <w:t>10</w:t>
      </w:r>
      <w:r w:rsidR="0002104A" w:rsidRPr="00A26DF9">
        <w:rPr>
          <w:rFonts w:ascii="Arial" w:eastAsia="SimSun" w:hAnsi="Arial" w:cs="Times New Roman"/>
          <w:b/>
          <w:sz w:val="24"/>
          <w:szCs w:val="20"/>
          <w:lang w:val="en-GB"/>
        </w:rPr>
        <w:t>1</w:t>
      </w:r>
      <w:r w:rsidR="004A0531" w:rsidRPr="00A26DF9">
        <w:rPr>
          <w:rFonts w:ascii="Arial" w:eastAsia="SimSun" w:hAnsi="Arial" w:cs="Times New Roman"/>
          <w:b/>
          <w:sz w:val="24"/>
          <w:szCs w:val="20"/>
          <w:lang w:val="en-GB"/>
        </w:rPr>
        <w:t>-</w:t>
      </w:r>
      <w:r w:rsidR="006C665A" w:rsidRPr="00A26DF9">
        <w:rPr>
          <w:rFonts w:ascii="Arial" w:eastAsia="SimSun" w:hAnsi="Arial" w:cs="Times New Roman"/>
          <w:b/>
          <w:sz w:val="24"/>
          <w:szCs w:val="20"/>
          <w:lang w:val="en-GB"/>
        </w:rPr>
        <w:t>bis-</w:t>
      </w:r>
      <w:r w:rsidR="004A0531" w:rsidRPr="00A26DF9">
        <w:rPr>
          <w:rFonts w:ascii="Arial" w:eastAsia="SimSun" w:hAnsi="Arial" w:cs="Times New Roman"/>
          <w:b/>
          <w:sz w:val="24"/>
          <w:szCs w:val="20"/>
          <w:lang w:val="en-GB"/>
        </w:rPr>
        <w:t>e</w:t>
      </w:r>
      <w:r w:rsidRPr="00A26DF9">
        <w:rPr>
          <w:rFonts w:ascii="Arial" w:eastAsia="SimSun" w:hAnsi="Arial" w:cs="Times New Roman"/>
          <w:b/>
          <w:sz w:val="24"/>
          <w:szCs w:val="20"/>
          <w:lang w:val="en-GB"/>
        </w:rPr>
        <w:t xml:space="preserve"> </w:t>
      </w:r>
      <w:r w:rsidRPr="00A26DF9">
        <w:rPr>
          <w:rFonts w:ascii="Arial" w:eastAsia="SimSun" w:hAnsi="Arial" w:cs="Times New Roman"/>
          <w:b/>
          <w:bCs/>
          <w:sz w:val="24"/>
          <w:szCs w:val="20"/>
          <w:lang w:val="en-GB"/>
        </w:rPr>
        <w:tab/>
      </w:r>
      <w:r w:rsidR="001721B4" w:rsidRPr="00A26DF9">
        <w:rPr>
          <w:rFonts w:ascii="Arial" w:eastAsia="SimSun" w:hAnsi="Arial" w:cs="Times New Roman"/>
          <w:b/>
          <w:bCs/>
          <w:sz w:val="24"/>
          <w:szCs w:val="20"/>
          <w:lang w:val="en-GB" w:eastAsia="ja-JP"/>
        </w:rPr>
        <w:t>R4-</w:t>
      </w:r>
      <w:r w:rsidR="00A26DF9" w:rsidRPr="00A26DF9">
        <w:rPr>
          <w:rFonts w:ascii="Arial" w:eastAsia="SimSun" w:hAnsi="Arial" w:cs="Times New Roman"/>
          <w:b/>
          <w:bCs/>
          <w:sz w:val="24"/>
          <w:szCs w:val="20"/>
          <w:lang w:val="en-GB" w:eastAsia="ja-JP"/>
        </w:rPr>
        <w:t>2200502</w:t>
      </w:r>
    </w:p>
    <w:bookmarkEnd w:id="0"/>
    <w:bookmarkEnd w:id="1"/>
    <w:p w14:paraId="5E338201" w14:textId="62F523CC"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6C665A">
        <w:rPr>
          <w:rFonts w:ascii="Arial" w:eastAsia="SimSun" w:hAnsi="Arial" w:cs="Times New Roman"/>
          <w:b/>
          <w:sz w:val="24"/>
          <w:szCs w:val="20"/>
          <w:lang w:val="en-GB"/>
        </w:rPr>
        <w:t>17</w:t>
      </w:r>
      <w:r w:rsidR="00D71395">
        <w:rPr>
          <w:rFonts w:ascii="Arial" w:eastAsia="SimSun" w:hAnsi="Arial" w:cs="Times New Roman"/>
          <w:b/>
          <w:sz w:val="24"/>
          <w:szCs w:val="20"/>
          <w:lang w:val="en-GB"/>
        </w:rPr>
        <w:t>-</w:t>
      </w:r>
      <w:r w:rsidR="00426FB8">
        <w:rPr>
          <w:rFonts w:ascii="Arial" w:eastAsia="SimSun" w:hAnsi="Arial" w:cs="Times New Roman"/>
          <w:b/>
          <w:sz w:val="24"/>
          <w:szCs w:val="20"/>
          <w:lang w:val="en-GB"/>
        </w:rPr>
        <w:t>25</w:t>
      </w:r>
      <w:r w:rsidR="00D71395">
        <w:rPr>
          <w:rFonts w:ascii="Arial" w:eastAsia="SimSun" w:hAnsi="Arial" w:cs="Times New Roman"/>
          <w:b/>
          <w:sz w:val="24"/>
          <w:szCs w:val="20"/>
          <w:lang w:val="en-GB"/>
        </w:rPr>
        <w:t xml:space="preserve"> </w:t>
      </w:r>
      <w:r w:rsidR="006C665A">
        <w:rPr>
          <w:rFonts w:ascii="Arial" w:eastAsia="SimSun" w:hAnsi="Arial" w:cs="Times New Roman"/>
          <w:b/>
          <w:sz w:val="24"/>
          <w:szCs w:val="20"/>
          <w:lang w:val="en-GB"/>
        </w:rPr>
        <w:t>Jan</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 202</w:t>
      </w:r>
      <w:r w:rsidR="006C665A">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8C917E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971FD">
        <w:rPr>
          <w:rFonts w:ascii="Arial" w:eastAsia="Calibri" w:hAnsi="Arial" w:cs="Arial"/>
          <w:b/>
          <w:bCs/>
          <w:sz w:val="24"/>
          <w:lang w:val="en-GB"/>
        </w:rPr>
        <w:t>On Receiver Assumptions</w:t>
      </w:r>
      <w:r w:rsidR="003E48C8">
        <w:rPr>
          <w:rFonts w:ascii="Arial" w:eastAsia="Calibri" w:hAnsi="Arial" w:cs="Arial"/>
          <w:b/>
          <w:bCs/>
          <w:sz w:val="24"/>
          <w:lang w:val="en-GB"/>
        </w:rPr>
        <w:t xml:space="preserve"> </w:t>
      </w:r>
      <w:r w:rsidR="009D1306">
        <w:rPr>
          <w:rFonts w:ascii="Arial" w:eastAsia="Calibri" w:hAnsi="Arial" w:cs="Arial"/>
          <w:b/>
          <w:bCs/>
          <w:sz w:val="24"/>
          <w:lang w:val="en-GB"/>
        </w:rPr>
        <w:t xml:space="preserve">for </w:t>
      </w:r>
      <w:r w:rsidR="003E48C8">
        <w:rPr>
          <w:rFonts w:ascii="Arial" w:eastAsia="Calibri" w:hAnsi="Arial" w:cs="Arial"/>
          <w:b/>
          <w:bCs/>
          <w:sz w:val="24"/>
          <w:lang w:val="en-GB"/>
        </w:rPr>
        <w:t>CRS-IM</w:t>
      </w:r>
    </w:p>
    <w:p w14:paraId="139CE457" w14:textId="793642F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4A1912">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E757B">
        <w:rPr>
          <w:rFonts w:ascii="Arial" w:eastAsia="MS Mincho" w:hAnsi="Arial" w:cs="Arial"/>
          <w:b/>
          <w:bCs/>
          <w:sz w:val="24"/>
          <w:szCs w:val="20"/>
          <w:lang w:val="en-GB"/>
        </w:rPr>
        <w:t>6.12.2.3.1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2758D7A4" w14:textId="5A4C0F67" w:rsidR="00DE4F95" w:rsidRPr="0043058B" w:rsidRDefault="006F3204" w:rsidP="0090544C">
      <w:pPr>
        <w:rPr>
          <w:lang w:val="en-GB"/>
        </w:rPr>
      </w:pPr>
      <w:r w:rsidRPr="0043058B">
        <w:rPr>
          <w:lang w:val="en-GB"/>
        </w:rPr>
        <w:t>During the last RAN4#</w:t>
      </w:r>
      <w:r w:rsidR="0002104A" w:rsidRPr="0043058B">
        <w:rPr>
          <w:lang w:val="en-GB"/>
        </w:rPr>
        <w:t>10</w:t>
      </w:r>
      <w:r w:rsidR="005C155D" w:rsidRPr="0043058B">
        <w:rPr>
          <w:lang w:val="en-GB"/>
        </w:rPr>
        <w:t>1</w:t>
      </w:r>
      <w:r w:rsidRPr="0043058B">
        <w:rPr>
          <w:lang w:val="en-GB"/>
        </w:rPr>
        <w:t xml:space="preserve">-e meeting, </w:t>
      </w:r>
      <w:r w:rsidR="008C24B3" w:rsidRPr="0043058B">
        <w:rPr>
          <w:lang w:val="en-GB"/>
        </w:rPr>
        <w:t xml:space="preserve">good progress was made </w:t>
      </w:r>
      <w:r w:rsidR="005C155D" w:rsidRPr="0043058B">
        <w:rPr>
          <w:lang w:val="en-GB"/>
        </w:rPr>
        <w:t>with relation to</w:t>
      </w:r>
      <w:r w:rsidR="00330F24" w:rsidRPr="0043058B">
        <w:rPr>
          <w:lang w:val="en-GB"/>
        </w:rPr>
        <w:t xml:space="preserve"> the receiver assumptions for CRS-IM</w:t>
      </w:r>
      <w:r w:rsidR="00D27D58" w:rsidRPr="0043058B">
        <w:rPr>
          <w:lang w:val="en-GB"/>
        </w:rPr>
        <w:t>.</w:t>
      </w:r>
      <w:r w:rsidR="005C155D" w:rsidRPr="0043058B">
        <w:rPr>
          <w:lang w:val="en-GB"/>
        </w:rPr>
        <w:t xml:space="preserve"> </w:t>
      </w:r>
    </w:p>
    <w:p w14:paraId="72591019" w14:textId="642A06D4" w:rsidR="004D6B80" w:rsidRDefault="00575BCB" w:rsidP="0043058B">
      <w:pPr>
        <w:pStyle w:val="RAN4observation0"/>
        <w:numPr>
          <w:ilvl w:val="0"/>
          <w:numId w:val="0"/>
        </w:numPr>
        <w:rPr>
          <w:rFonts w:eastAsia="MS Mincho"/>
        </w:rPr>
      </w:pPr>
      <w:r>
        <w:t xml:space="preserve">For Phase II NR PDSCH demodulation requirements for </w:t>
      </w:r>
      <w:r w:rsidR="0089580A">
        <w:t>neighbouring</w:t>
      </w:r>
      <w:r>
        <w:t xml:space="preserve"> cell LTE</w:t>
      </w:r>
      <w:r w:rsidRPr="00453034">
        <w:t>-</w:t>
      </w:r>
      <w:r>
        <w:t>CRS</w:t>
      </w:r>
      <w:r w:rsidRPr="00453034">
        <w:t xml:space="preserve"> interference mitigation</w:t>
      </w:r>
      <w:r>
        <w:t>, l</w:t>
      </w:r>
      <w:r w:rsidRPr="006436C3">
        <w:rPr>
          <w:rFonts w:eastAsia="MS Mincho"/>
        </w:rPr>
        <w:t xml:space="preserve">og-likelihood ratio (LLR) weighting </w:t>
      </w:r>
      <w:r w:rsidR="0043058B">
        <w:rPr>
          <w:rFonts w:eastAsia="MS Mincho"/>
        </w:rPr>
        <w:t>has been</w:t>
      </w:r>
      <w:r w:rsidRPr="006436C3">
        <w:rPr>
          <w:rFonts w:eastAsia="MS Mincho"/>
        </w:rPr>
        <w:t xml:space="preserve"> selected by RAN/RAN4 to be used as the</w:t>
      </w:r>
      <w:r>
        <w:t xml:space="preserve"> baseline </w:t>
      </w:r>
      <w:r w:rsidR="0012053D">
        <w:t xml:space="preserve">CRS-IM </w:t>
      </w:r>
      <w:r>
        <w:t>reference receiver</w:t>
      </w:r>
      <w:r w:rsidR="00197EB2">
        <w:t xml:space="preserve"> </w:t>
      </w:r>
      <w:r w:rsidR="003A1830">
        <w:t>[3</w:t>
      </w:r>
      <w:r w:rsidR="00C641A1">
        <w:t xml:space="preserve">]. </w:t>
      </w:r>
      <w:r w:rsidR="006E04F1">
        <w:t>The LLR</w:t>
      </w:r>
      <w:r w:rsidR="001A4215">
        <w:t xml:space="preserve"> weigh</w:t>
      </w:r>
      <w:r w:rsidR="00E82713">
        <w:t>ting</w:t>
      </w:r>
      <w:r>
        <w:t xml:space="preserve"> r</w:t>
      </w:r>
      <w:r w:rsidRPr="006436C3">
        <w:rPr>
          <w:rFonts w:eastAsia="MS Mincho"/>
        </w:rPr>
        <w:t xml:space="preserve">eceiver may estimate the power of </w:t>
      </w:r>
      <w:r w:rsidR="0089580A" w:rsidRPr="00290057">
        <w:t>neighbouring</w:t>
      </w:r>
      <w:r w:rsidRPr="006436C3">
        <w:rPr>
          <w:rFonts w:eastAsia="SimSun" w:hint="eastAsia"/>
        </w:rPr>
        <w:t xml:space="preserve"> </w:t>
      </w:r>
      <w:r w:rsidRPr="006436C3">
        <w:rPr>
          <w:rFonts w:eastAsia="MS Mincho"/>
        </w:rPr>
        <w:t>LTE CRS interference and apply the weight to the estimated LLRs for REs/symbols which are occupied with LTE CRS</w:t>
      </w:r>
      <w:r w:rsidRPr="00C641A1">
        <w:rPr>
          <w:rFonts w:eastAsia="MS Mincho"/>
        </w:rPr>
        <w:t>.</w:t>
      </w:r>
      <w:r>
        <w:rPr>
          <w:rFonts w:eastAsia="MS Mincho"/>
        </w:rPr>
        <w:t xml:space="preserve"> </w:t>
      </w:r>
    </w:p>
    <w:p w14:paraId="6330ED44" w14:textId="77777777" w:rsidR="004D6B80" w:rsidRDefault="004D6B80" w:rsidP="0043058B">
      <w:pPr>
        <w:pStyle w:val="RAN4observation0"/>
        <w:numPr>
          <w:ilvl w:val="0"/>
          <w:numId w:val="0"/>
        </w:numPr>
        <w:rPr>
          <w:rFonts w:eastAsia="MS Mincho"/>
        </w:rPr>
      </w:pPr>
    </w:p>
    <w:p w14:paraId="4E59F9C0" w14:textId="5DCB816C" w:rsidR="00217D8D" w:rsidRPr="0043058B" w:rsidRDefault="00575BCB" w:rsidP="0043058B">
      <w:pPr>
        <w:pStyle w:val="RAN4observation0"/>
        <w:numPr>
          <w:ilvl w:val="0"/>
          <w:numId w:val="0"/>
        </w:numPr>
      </w:pPr>
      <w:r>
        <w:rPr>
          <w:rFonts w:eastAsia="MS Mincho"/>
        </w:rPr>
        <w:t>Two scenarios are defined: Scenario 1 (</w:t>
      </w:r>
      <w:r w:rsidRPr="00AF1439">
        <w:rPr>
          <w:rFonts w:eastAsia="MS Mincho"/>
        </w:rPr>
        <w:t>LTE and NR DSS)</w:t>
      </w:r>
      <w:r>
        <w:rPr>
          <w:rFonts w:eastAsia="MS Mincho"/>
        </w:rPr>
        <w:t xml:space="preserve"> and Scenario 2 (</w:t>
      </w:r>
      <w:r w:rsidRPr="00B22E46">
        <w:rPr>
          <w:rFonts w:eastAsia="MS Mincho"/>
        </w:rPr>
        <w:t>NR and LTE deployed in neighbouring BSs/areas</w:t>
      </w:r>
      <w:r>
        <w:rPr>
          <w:rFonts w:eastAsia="MS Mincho"/>
        </w:rPr>
        <w:t>).</w:t>
      </w:r>
    </w:p>
    <w:p w14:paraId="053F11F9" w14:textId="3552B24B" w:rsidR="002E6696" w:rsidRDefault="00EF5B64" w:rsidP="0090544C">
      <w:pPr>
        <w:rPr>
          <w:lang w:val="en-GB"/>
        </w:rPr>
      </w:pPr>
      <w:r w:rsidRPr="00276AD5">
        <w:rPr>
          <w:lang w:val="en-GB"/>
        </w:rPr>
        <w:t>In the following sections we will discuss the remaining open issues and provide our observations and proposals to progress the topic</w:t>
      </w:r>
      <w:r w:rsidR="0070592A">
        <w:rPr>
          <w:lang w:val="en-GB"/>
        </w:rPr>
        <w:t xml:space="preserve"> of receiver assumptions</w:t>
      </w:r>
      <w:r w:rsidRPr="00276AD5">
        <w:rPr>
          <w:lang w:val="en-GB"/>
        </w:rPr>
        <w:t>.</w:t>
      </w:r>
    </w:p>
    <w:p w14:paraId="5391C2C7" w14:textId="77777777" w:rsidR="00DD3F08" w:rsidRDefault="00DD3F08" w:rsidP="005C23A4">
      <w:pPr>
        <w:rPr>
          <w:lang w:val="en-GB"/>
        </w:rPr>
      </w:pPr>
      <w:bookmarkStart w:id="3" w:name="_Hlk88742629"/>
    </w:p>
    <w:p w14:paraId="02E88AF0" w14:textId="77777777" w:rsidR="00983B78" w:rsidRDefault="00983B78" w:rsidP="005C23A4">
      <w:pPr>
        <w:rPr>
          <w:lang w:val="en-GB"/>
        </w:rPr>
      </w:pPr>
    </w:p>
    <w:bookmarkEnd w:id="3"/>
    <w:p w14:paraId="5ED95D6B" w14:textId="503F4168" w:rsidR="00244CF2" w:rsidRDefault="00983B78" w:rsidP="002A12D2">
      <w:pPr>
        <w:pStyle w:val="RAN4H1"/>
      </w:pPr>
      <w:r>
        <w:t xml:space="preserve">Discussion on </w:t>
      </w:r>
      <w:r w:rsidR="005C155D">
        <w:t>WF on receiver assumptions for CRS-IM</w:t>
      </w:r>
    </w:p>
    <w:p w14:paraId="5461D413" w14:textId="6A34F9E7" w:rsidR="00143E97" w:rsidRPr="00143E97" w:rsidRDefault="005C155D" w:rsidP="002A12D2">
      <w:pPr>
        <w:pStyle w:val="RAN4H2"/>
        <w:rPr>
          <w:lang w:val="en-GB"/>
        </w:rPr>
      </w:pPr>
      <w:r>
        <w:rPr>
          <w:lang w:val="en-GB"/>
        </w:rPr>
        <w:t>Reference receiver for CRS-IM</w:t>
      </w:r>
    </w:p>
    <w:p w14:paraId="6A2D5731" w14:textId="7F384EDF" w:rsidR="00DD3F08" w:rsidRDefault="00D5760C" w:rsidP="00DD3F08">
      <w:pPr>
        <w:rPr>
          <w:lang w:val="en-GB"/>
        </w:rPr>
      </w:pPr>
      <w:r>
        <w:rPr>
          <w:lang w:val="en-GB"/>
        </w:rPr>
        <w:t>For reference receiver</w:t>
      </w:r>
      <w:r w:rsidR="00AD3196">
        <w:rPr>
          <w:lang w:val="en-GB"/>
        </w:rPr>
        <w:t xml:space="preserve"> for CRS-IM</w:t>
      </w:r>
      <w:r>
        <w:rPr>
          <w:lang w:val="en-GB"/>
        </w:rPr>
        <w:t xml:space="preserve">, the following agreements and FFS can be found in the WF </w:t>
      </w:r>
      <w:r w:rsidR="00AD3196">
        <w:rPr>
          <w:lang w:val="en-GB"/>
        </w:rPr>
        <w:fldChar w:fldCharType="begin"/>
      </w:r>
      <w:r w:rsidR="00AD3196">
        <w:rPr>
          <w:lang w:val="en-GB"/>
        </w:rPr>
        <w:instrText xml:space="preserve"> REF _Ref90886107 \r \h </w:instrText>
      </w:r>
      <w:r w:rsidR="00AD3196">
        <w:rPr>
          <w:lang w:val="en-GB"/>
        </w:rPr>
      </w:r>
      <w:r w:rsidR="00AD3196">
        <w:rPr>
          <w:lang w:val="en-GB"/>
        </w:rPr>
        <w:fldChar w:fldCharType="separate"/>
      </w:r>
      <w:r w:rsidR="00AD3196">
        <w:rPr>
          <w:lang w:val="en-GB"/>
        </w:rPr>
        <w:t>[1]</w:t>
      </w:r>
      <w:r w:rsidR="00AD3196">
        <w:rPr>
          <w:lang w:val="en-GB"/>
        </w:rPr>
        <w:fldChar w:fldCharType="end"/>
      </w:r>
      <w:r w:rsidR="00AD3196">
        <w:rPr>
          <w:lang w:val="en-GB"/>
        </w:rPr>
        <w:t>:</w:t>
      </w:r>
    </w:p>
    <w:tbl>
      <w:tblPr>
        <w:tblStyle w:val="TableGrid"/>
        <w:tblW w:w="4500" w:type="pct"/>
        <w:jc w:val="center"/>
        <w:tblLook w:val="04A0" w:firstRow="1" w:lastRow="0" w:firstColumn="1" w:lastColumn="0" w:noHBand="0" w:noVBand="1"/>
      </w:tblPr>
      <w:tblGrid>
        <w:gridCol w:w="8655"/>
      </w:tblGrid>
      <w:tr w:rsidR="00DD3F08" w14:paraId="338C5F1C" w14:textId="77777777" w:rsidTr="008B2F14">
        <w:trPr>
          <w:jc w:val="center"/>
        </w:trPr>
        <w:tc>
          <w:tcPr>
            <w:tcW w:w="9508" w:type="dxa"/>
          </w:tcPr>
          <w:p w14:paraId="6D03D68C" w14:textId="77777777" w:rsidR="009D3B4E" w:rsidRDefault="009D3B4E" w:rsidP="009D3B4E">
            <w:pPr>
              <w:widowControl w:val="0"/>
              <w:tabs>
                <w:tab w:val="num" w:pos="1701"/>
                <w:tab w:val="num" w:pos="1797"/>
              </w:tabs>
              <w:autoSpaceDN w:val="0"/>
              <w:snapToGrid w:val="0"/>
              <w:spacing w:after="100"/>
            </w:pPr>
            <w:r>
              <w:t>Reference receiver for CRS-IM</w:t>
            </w:r>
          </w:p>
          <w:p w14:paraId="474A9EFD" w14:textId="17FDC90C" w:rsidR="009D3B4E" w:rsidRDefault="009D3B4E" w:rsidP="009D3B4E">
            <w:pPr>
              <w:pStyle w:val="ListParagraph"/>
              <w:widowControl w:val="0"/>
              <w:numPr>
                <w:ilvl w:val="0"/>
                <w:numId w:val="31"/>
              </w:numPr>
              <w:tabs>
                <w:tab w:val="num" w:pos="1701"/>
                <w:tab w:val="num" w:pos="1797"/>
              </w:tabs>
              <w:autoSpaceDN w:val="0"/>
              <w:snapToGrid w:val="0"/>
              <w:spacing w:after="100"/>
            </w:pPr>
            <w:r>
              <w:t>Confirm LLR weighting as the baseline reference receiver for both scenario 1 and scenario 2.</w:t>
            </w:r>
          </w:p>
          <w:p w14:paraId="14C21991" w14:textId="0747291E" w:rsidR="009D3B4E" w:rsidRDefault="009D3B4E" w:rsidP="009D3B4E">
            <w:pPr>
              <w:pStyle w:val="ListParagraph"/>
              <w:widowControl w:val="0"/>
              <w:numPr>
                <w:ilvl w:val="0"/>
                <w:numId w:val="31"/>
              </w:numPr>
              <w:tabs>
                <w:tab w:val="num" w:pos="1701"/>
                <w:tab w:val="num" w:pos="1797"/>
              </w:tabs>
              <w:autoSpaceDN w:val="0"/>
              <w:snapToGrid w:val="0"/>
              <w:spacing w:after="100"/>
            </w:pPr>
            <w:r>
              <w:t>FFS for CRS-IC:</w:t>
            </w:r>
          </w:p>
          <w:p w14:paraId="05A295C0" w14:textId="77777777" w:rsidR="009D3B4E" w:rsidRDefault="009D3B4E" w:rsidP="009D3B4E">
            <w:pPr>
              <w:pStyle w:val="ListParagraph"/>
              <w:widowControl w:val="0"/>
              <w:numPr>
                <w:ilvl w:val="1"/>
                <w:numId w:val="31"/>
              </w:numPr>
              <w:tabs>
                <w:tab w:val="num" w:pos="1701"/>
                <w:tab w:val="num" w:pos="1797"/>
              </w:tabs>
              <w:autoSpaceDN w:val="0"/>
              <w:snapToGrid w:val="0"/>
              <w:spacing w:after="100"/>
            </w:pPr>
            <w:r>
              <w:t>Option 1: Further discuss pending on the conclusion of NWA for LLR weighting</w:t>
            </w:r>
          </w:p>
          <w:p w14:paraId="2C27DF7F" w14:textId="77777777" w:rsidR="009D3B4E" w:rsidRDefault="009D3B4E" w:rsidP="009D3B4E">
            <w:pPr>
              <w:pStyle w:val="ListParagraph"/>
              <w:widowControl w:val="0"/>
              <w:numPr>
                <w:ilvl w:val="1"/>
                <w:numId w:val="31"/>
              </w:numPr>
              <w:tabs>
                <w:tab w:val="num" w:pos="1701"/>
                <w:tab w:val="num" w:pos="1797"/>
              </w:tabs>
              <w:autoSpaceDN w:val="0"/>
              <w:snapToGrid w:val="0"/>
              <w:spacing w:after="100"/>
            </w:pPr>
            <w:r>
              <w:t xml:space="preserve">Option 2: Further discuss pending on the conclusion of NWA </w:t>
            </w:r>
            <w:proofErr w:type="spellStart"/>
            <w:r>
              <w:t>signalling</w:t>
            </w:r>
            <w:proofErr w:type="spellEnd"/>
            <w:r>
              <w:t>, UE processing time impact and performance benefits over LLR weighting.</w:t>
            </w:r>
          </w:p>
          <w:p w14:paraId="6876E06B" w14:textId="7DB537BA" w:rsidR="00DD3F08" w:rsidRPr="00990572" w:rsidRDefault="009D3B4E" w:rsidP="009D3B4E">
            <w:pPr>
              <w:pStyle w:val="ListParagraph"/>
              <w:widowControl w:val="0"/>
              <w:numPr>
                <w:ilvl w:val="1"/>
                <w:numId w:val="31"/>
              </w:numPr>
              <w:tabs>
                <w:tab w:val="num" w:pos="1701"/>
                <w:tab w:val="num" w:pos="1797"/>
              </w:tabs>
              <w:autoSpaceDN w:val="0"/>
              <w:snapToGrid w:val="0"/>
              <w:spacing w:after="100"/>
            </w:pPr>
            <w:r>
              <w:t xml:space="preserve">Option 3: </w:t>
            </w:r>
            <w:bookmarkStart w:id="4" w:name="_Hlk88743152"/>
            <w:r>
              <w:t>Possible introduction of CRS-IC can be discussed in Rel-18 performance enhancement part</w:t>
            </w:r>
            <w:bookmarkEnd w:id="4"/>
            <w:r>
              <w:t>.</w:t>
            </w:r>
          </w:p>
        </w:tc>
      </w:tr>
    </w:tbl>
    <w:p w14:paraId="2A70190E" w14:textId="3E9FC41E" w:rsidR="00121FA3" w:rsidRDefault="00121FA3" w:rsidP="00DD3F08">
      <w:pPr>
        <w:rPr>
          <w:lang w:val="en-GB"/>
        </w:rPr>
      </w:pPr>
    </w:p>
    <w:p w14:paraId="2AE9905B" w14:textId="2422D108" w:rsidR="00E03BD7" w:rsidRDefault="006925AE" w:rsidP="00303D1B">
      <w:pPr>
        <w:pStyle w:val="RAN4observation0"/>
        <w:numPr>
          <w:ilvl w:val="0"/>
          <w:numId w:val="0"/>
        </w:numPr>
      </w:pPr>
      <w:r>
        <w:t xml:space="preserve">During </w:t>
      </w:r>
      <w:r w:rsidR="00C20DE5">
        <w:t>RAN</w:t>
      </w:r>
      <w:r w:rsidR="00397EAD">
        <w:t>4</w:t>
      </w:r>
      <w:r w:rsidR="00C20DE5" w:rsidRPr="00C20DE5">
        <w:t>#101-e</w:t>
      </w:r>
      <w:r w:rsidR="00C20DE5">
        <w:t xml:space="preserve"> </w:t>
      </w:r>
      <w:r w:rsidR="00EF787A">
        <w:t xml:space="preserve">performance </w:t>
      </w:r>
      <w:r w:rsidR="005C4FDF">
        <w:t xml:space="preserve">benefits </w:t>
      </w:r>
      <w:r w:rsidR="00EF787A">
        <w:t xml:space="preserve">of </w:t>
      </w:r>
      <w:r w:rsidR="007A6163">
        <w:t xml:space="preserve">CRS-IC </w:t>
      </w:r>
      <w:r w:rsidR="00955FBF">
        <w:t xml:space="preserve">over LLR weighting </w:t>
      </w:r>
      <w:r w:rsidR="007A6163">
        <w:t xml:space="preserve">was discussed </w:t>
      </w:r>
      <w:r w:rsidR="005877D4">
        <w:t xml:space="preserve">for </w:t>
      </w:r>
      <w:r w:rsidR="006E0346">
        <w:t xml:space="preserve">Rel-17 </w:t>
      </w:r>
      <w:r w:rsidR="00397EAD">
        <w:t xml:space="preserve">CRS-IM </w:t>
      </w:r>
      <w:r w:rsidR="00766073">
        <w:t xml:space="preserve">candidate </w:t>
      </w:r>
      <w:r w:rsidR="00397EAD">
        <w:t>receiver</w:t>
      </w:r>
      <w:r w:rsidR="009911C8">
        <w:t>s</w:t>
      </w:r>
      <w:r w:rsidR="00F03D89">
        <w:t xml:space="preserve">, however </w:t>
      </w:r>
      <w:r w:rsidR="00D90469">
        <w:t>i</w:t>
      </w:r>
      <w:r w:rsidR="00D90469" w:rsidRPr="00BF6F1C">
        <w:t xml:space="preserve">t was </w:t>
      </w:r>
      <w:r w:rsidR="00D90469">
        <w:t xml:space="preserve">later </w:t>
      </w:r>
      <w:r w:rsidR="00D90469" w:rsidRPr="00BF6F1C">
        <w:t xml:space="preserve">agreed </w:t>
      </w:r>
      <w:r w:rsidR="00D90469">
        <w:t xml:space="preserve">in RAN-94e to not include CRS-IC in </w:t>
      </w:r>
      <w:r w:rsidR="00A16BB1">
        <w:t>R</w:t>
      </w:r>
      <w:r w:rsidR="00D90469">
        <w:t>el.17</w:t>
      </w:r>
      <w:r w:rsidR="00A16BB1">
        <w:t xml:space="preserve"> </w:t>
      </w:r>
      <w:r w:rsidR="00E34159">
        <w:t>[</w:t>
      </w:r>
      <w:r w:rsidR="002E50C2">
        <w:t>2</w:t>
      </w:r>
      <w:r w:rsidR="00E34159">
        <w:t>]</w:t>
      </w:r>
      <w:r w:rsidR="00A16BB1">
        <w:t>.</w:t>
      </w:r>
    </w:p>
    <w:p w14:paraId="7643E1DC" w14:textId="77777777" w:rsidR="00303D1B" w:rsidRPr="00E03BD7" w:rsidRDefault="00303D1B" w:rsidP="00E03BD7">
      <w:pPr>
        <w:rPr>
          <w:lang w:val="en-GB"/>
        </w:rPr>
      </w:pPr>
    </w:p>
    <w:p w14:paraId="1309B85B" w14:textId="01D26992" w:rsidR="00443642" w:rsidRDefault="00443642" w:rsidP="00443642">
      <w:pPr>
        <w:pStyle w:val="RAN4observation0"/>
      </w:pPr>
      <w:r w:rsidRPr="00BF6F1C">
        <w:t xml:space="preserve">It was agreed </w:t>
      </w:r>
      <w:r>
        <w:t xml:space="preserve">in RAN-94e to not include CRS-IC in </w:t>
      </w:r>
      <w:r w:rsidR="00EF2946">
        <w:t>R</w:t>
      </w:r>
      <w:r>
        <w:t>el.17</w:t>
      </w:r>
      <w:r w:rsidR="00EF2946">
        <w:t>.</w:t>
      </w:r>
    </w:p>
    <w:p w14:paraId="1C40A887" w14:textId="77777777" w:rsidR="00106D0A" w:rsidRPr="00106D0A" w:rsidRDefault="00106D0A" w:rsidP="00106D0A">
      <w:pPr>
        <w:rPr>
          <w:lang w:val="en-GB"/>
        </w:rPr>
      </w:pPr>
    </w:p>
    <w:p w14:paraId="08B6ADB3" w14:textId="5224AA9B" w:rsidR="00020CFF" w:rsidRPr="00020CFF" w:rsidRDefault="005C155D" w:rsidP="002A12D2">
      <w:pPr>
        <w:pStyle w:val="RAN4H2"/>
        <w:rPr>
          <w:lang w:val="en-GB"/>
        </w:rPr>
      </w:pPr>
      <w:r>
        <w:rPr>
          <w:lang w:val="en-GB"/>
        </w:rPr>
        <w:lastRenderedPageBreak/>
        <w:t>UE processing time impact of CRS-IC</w:t>
      </w:r>
    </w:p>
    <w:p w14:paraId="1FCA17C5" w14:textId="4E2CEDA3" w:rsidR="00B36508" w:rsidRDefault="009F37D5" w:rsidP="00B36508">
      <w:pPr>
        <w:rPr>
          <w:lang w:val="en-GB"/>
        </w:rPr>
      </w:pPr>
      <w:r>
        <w:rPr>
          <w:lang w:val="en-GB"/>
        </w:rPr>
        <w:t>The processing time impact of CRS-IC were still open after RAN</w:t>
      </w:r>
      <w:r w:rsidR="00EB660E">
        <w:rPr>
          <w:lang w:val="en-GB"/>
        </w:rPr>
        <w:t>#4-</w:t>
      </w:r>
      <w:r>
        <w:rPr>
          <w:lang w:val="en-GB"/>
        </w:rPr>
        <w:t>101</w:t>
      </w:r>
      <w:r w:rsidR="00EB660E">
        <w:rPr>
          <w:lang w:val="en-GB"/>
        </w:rPr>
        <w:t xml:space="preserve">e. The following FFS is from the WF </w:t>
      </w:r>
      <w:r w:rsidR="00EB660E">
        <w:rPr>
          <w:lang w:val="en-GB"/>
        </w:rPr>
        <w:fldChar w:fldCharType="begin"/>
      </w:r>
      <w:r w:rsidR="00EB660E">
        <w:rPr>
          <w:lang w:val="en-GB"/>
        </w:rPr>
        <w:instrText xml:space="preserve"> REF _Ref90886107 \r \h </w:instrText>
      </w:r>
      <w:r w:rsidR="00EB660E">
        <w:rPr>
          <w:lang w:val="en-GB"/>
        </w:rPr>
      </w:r>
      <w:r w:rsidR="00EB660E">
        <w:rPr>
          <w:lang w:val="en-GB"/>
        </w:rPr>
        <w:fldChar w:fldCharType="separate"/>
      </w:r>
      <w:r w:rsidR="00EB660E">
        <w:rPr>
          <w:lang w:val="en-GB"/>
        </w:rPr>
        <w:t>[1]</w:t>
      </w:r>
      <w:r w:rsidR="00EB660E">
        <w:rPr>
          <w:lang w:val="en-GB"/>
        </w:rPr>
        <w:fldChar w:fldCharType="end"/>
      </w:r>
      <w:r w:rsidR="00EB660E">
        <w:rPr>
          <w:lang w:val="en-GB"/>
        </w:rPr>
        <w:t>:</w:t>
      </w:r>
    </w:p>
    <w:tbl>
      <w:tblPr>
        <w:tblStyle w:val="TableGrid"/>
        <w:tblW w:w="4500" w:type="pct"/>
        <w:jc w:val="center"/>
        <w:tblLook w:val="04A0" w:firstRow="1" w:lastRow="0" w:firstColumn="1" w:lastColumn="0" w:noHBand="0" w:noVBand="1"/>
      </w:tblPr>
      <w:tblGrid>
        <w:gridCol w:w="8655"/>
      </w:tblGrid>
      <w:tr w:rsidR="00B36508" w14:paraId="65CAB557" w14:textId="77777777" w:rsidTr="000E4D1F">
        <w:trPr>
          <w:jc w:val="center"/>
        </w:trPr>
        <w:tc>
          <w:tcPr>
            <w:tcW w:w="9507" w:type="dxa"/>
          </w:tcPr>
          <w:p w14:paraId="5881E945" w14:textId="77777777" w:rsidR="00DA1B94" w:rsidRPr="000E4D1F" w:rsidRDefault="00DA1B94" w:rsidP="00DA1B94">
            <w:pPr>
              <w:snapToGrid w:val="0"/>
              <w:spacing w:before="120" w:after="120"/>
              <w:rPr>
                <w:rFonts w:cs="Times New Roman"/>
                <w:i/>
                <w:iCs/>
                <w:szCs w:val="20"/>
                <w:u w:val="single"/>
                <w:lang w:eastAsia="zh-CN"/>
              </w:rPr>
            </w:pPr>
            <w:r w:rsidRPr="000E4D1F">
              <w:rPr>
                <w:rFonts w:cs="Times New Roman"/>
                <w:i/>
                <w:iCs/>
                <w:szCs w:val="20"/>
                <w:u w:val="single"/>
                <w:lang w:eastAsia="zh-CN"/>
              </w:rPr>
              <w:t>UE processing time impact of CRS-IC</w:t>
            </w:r>
          </w:p>
          <w:p w14:paraId="3E91432C" w14:textId="1E244D61" w:rsidR="00B36508" w:rsidRPr="000E4D1F" w:rsidRDefault="00DA1B94" w:rsidP="00DA1B94">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zh-CN"/>
              </w:rPr>
              <w:t>FFS whether the u</w:t>
            </w:r>
            <w:r w:rsidRPr="000E4D1F">
              <w:rPr>
                <w:rFonts w:cs="Times New Roman"/>
                <w:szCs w:val="20"/>
                <w:lang w:eastAsia="ko-KR"/>
              </w:rPr>
              <w:t>sing of CRS-IC receiver have impact on PDSCH processing time defined in TS38.214</w:t>
            </w:r>
          </w:p>
        </w:tc>
      </w:tr>
    </w:tbl>
    <w:p w14:paraId="51422C2D" w14:textId="77777777" w:rsidR="007131BF" w:rsidRDefault="007131BF" w:rsidP="00B36508">
      <w:pPr>
        <w:rPr>
          <w:lang w:val="en-GB"/>
        </w:rPr>
      </w:pPr>
    </w:p>
    <w:p w14:paraId="1023346E" w14:textId="24725561" w:rsidR="00B36508" w:rsidRDefault="001551F0" w:rsidP="00B36508">
      <w:pPr>
        <w:rPr>
          <w:lang w:val="en-GB"/>
        </w:rPr>
      </w:pPr>
      <w:r>
        <w:rPr>
          <w:lang w:val="en-GB"/>
        </w:rPr>
        <w:t xml:space="preserve">As </w:t>
      </w:r>
      <w:r w:rsidR="00177293">
        <w:rPr>
          <w:lang w:val="en-GB"/>
        </w:rPr>
        <w:t xml:space="preserve">referenced in </w:t>
      </w:r>
      <w:r w:rsidR="00836FD1">
        <w:rPr>
          <w:lang w:val="en-GB"/>
        </w:rPr>
        <w:t>above o</w:t>
      </w:r>
      <w:r w:rsidR="00350EB2">
        <w:rPr>
          <w:lang w:val="en-GB"/>
        </w:rPr>
        <w:t>bservation</w:t>
      </w:r>
      <w:r w:rsidR="00CE46C9">
        <w:rPr>
          <w:lang w:val="en-GB"/>
        </w:rPr>
        <w:t>, d</w:t>
      </w:r>
      <w:r w:rsidR="00FB4D9A">
        <w:rPr>
          <w:lang w:val="en-GB"/>
        </w:rPr>
        <w:t xml:space="preserve">iscussions </w:t>
      </w:r>
      <w:r w:rsidR="00275EFB">
        <w:rPr>
          <w:lang w:val="en-GB"/>
        </w:rPr>
        <w:t>related to</w:t>
      </w:r>
      <w:r w:rsidR="00FB4D9A">
        <w:rPr>
          <w:lang w:val="en-GB"/>
        </w:rPr>
        <w:t xml:space="preserve"> CRS-IC should </w:t>
      </w:r>
      <w:r w:rsidR="00836FD1">
        <w:rPr>
          <w:lang w:val="en-GB"/>
        </w:rPr>
        <w:t xml:space="preserve">not be handled in </w:t>
      </w:r>
      <w:r w:rsidR="00FB4D9A">
        <w:rPr>
          <w:lang w:val="en-GB"/>
        </w:rPr>
        <w:t>Rel-1</w:t>
      </w:r>
      <w:r w:rsidR="00836FD1">
        <w:rPr>
          <w:lang w:val="en-GB"/>
        </w:rPr>
        <w:t>7</w:t>
      </w:r>
      <w:r w:rsidR="00FB4D9A">
        <w:rPr>
          <w:lang w:val="en-GB"/>
        </w:rPr>
        <w:t>.</w:t>
      </w:r>
    </w:p>
    <w:p w14:paraId="55BCACE2" w14:textId="6B72B73D" w:rsidR="003A17A4" w:rsidRDefault="00CC36CF" w:rsidP="004E50E4">
      <w:pPr>
        <w:pStyle w:val="RAN4Observation"/>
      </w:pPr>
      <w:r>
        <w:t xml:space="preserve">As per RAN decision, </w:t>
      </w:r>
      <w:r w:rsidR="00084952" w:rsidRPr="00084952">
        <w:t xml:space="preserve">UE processing time impact of CRS-IC </w:t>
      </w:r>
      <w:r w:rsidR="008B2B6A">
        <w:t xml:space="preserve">should </w:t>
      </w:r>
      <w:r w:rsidR="00520109">
        <w:t xml:space="preserve">not be included in </w:t>
      </w:r>
      <w:r w:rsidR="008B2B6A">
        <w:t>Rel-1</w:t>
      </w:r>
      <w:r w:rsidR="00520109">
        <w:t>7</w:t>
      </w:r>
      <w:r w:rsidR="00502EFC">
        <w:t>.</w:t>
      </w:r>
    </w:p>
    <w:p w14:paraId="544CD174" w14:textId="77777777" w:rsidR="007131BF" w:rsidRPr="00502EFC" w:rsidRDefault="007131BF" w:rsidP="00502EFC">
      <w:pPr>
        <w:rPr>
          <w:lang w:val="en-GB"/>
        </w:rPr>
      </w:pPr>
    </w:p>
    <w:p w14:paraId="61614D6A" w14:textId="524B5C05" w:rsidR="005C155D" w:rsidRDefault="005C155D" w:rsidP="00980AAE">
      <w:pPr>
        <w:pStyle w:val="RAN4H2"/>
        <w:rPr>
          <w:lang w:val="en-GB"/>
        </w:rPr>
      </w:pPr>
      <w:r>
        <w:rPr>
          <w:lang w:val="en-GB"/>
        </w:rPr>
        <w:t>Implementation details for LLR weighting</w:t>
      </w:r>
    </w:p>
    <w:p w14:paraId="3766C5E7" w14:textId="57C0C4A9" w:rsidR="00533EA9" w:rsidRPr="004368A5" w:rsidRDefault="009843C1" w:rsidP="00533EA9">
      <w:pPr>
        <w:pStyle w:val="RAN4observation0"/>
        <w:numPr>
          <w:ilvl w:val="0"/>
          <w:numId w:val="0"/>
        </w:numPr>
      </w:pPr>
      <w:r>
        <w:t xml:space="preserve">During </w:t>
      </w:r>
      <w:r w:rsidR="00704301" w:rsidRPr="00704301">
        <w:t xml:space="preserve">RAN4#101-e </w:t>
      </w:r>
      <w:r w:rsidR="00533EA9">
        <w:t>different implementation preferences</w:t>
      </w:r>
      <w:r w:rsidR="004174F9">
        <w:t xml:space="preserve"> for different companies were discussed,</w:t>
      </w:r>
      <w:r w:rsidR="00533EA9">
        <w:t xml:space="preserve"> e.g., if </w:t>
      </w:r>
      <w:r w:rsidR="00EE6736">
        <w:t xml:space="preserve">the </w:t>
      </w:r>
      <w:r w:rsidR="00533EA9" w:rsidRPr="00163455">
        <w:t>MMSE-IRC equalization processing</w:t>
      </w:r>
      <w:r w:rsidR="00533EA9">
        <w:t xml:space="preserve"> should be involved in LLR-weighting or not.</w:t>
      </w:r>
    </w:p>
    <w:p w14:paraId="59F2CFBC" w14:textId="7CC307C8" w:rsidR="005B3DFF" w:rsidRDefault="006B5607" w:rsidP="005F5BC9">
      <w:pPr>
        <w:rPr>
          <w:lang w:val="en-GB"/>
        </w:rPr>
      </w:pPr>
      <w:r>
        <w:rPr>
          <w:lang w:val="en-GB"/>
        </w:rPr>
        <w:t xml:space="preserve">The WF[1] states: </w:t>
      </w:r>
    </w:p>
    <w:tbl>
      <w:tblPr>
        <w:tblStyle w:val="TableGrid"/>
        <w:tblW w:w="4500" w:type="pct"/>
        <w:jc w:val="center"/>
        <w:tblLook w:val="04A0" w:firstRow="1" w:lastRow="0" w:firstColumn="1" w:lastColumn="0" w:noHBand="0" w:noVBand="1"/>
      </w:tblPr>
      <w:tblGrid>
        <w:gridCol w:w="8655"/>
      </w:tblGrid>
      <w:tr w:rsidR="005F5BC9" w:rsidRPr="00E811F4" w14:paraId="15CF8033" w14:textId="77777777" w:rsidTr="000E4D1F">
        <w:trPr>
          <w:jc w:val="center"/>
        </w:trPr>
        <w:tc>
          <w:tcPr>
            <w:tcW w:w="9507" w:type="dxa"/>
          </w:tcPr>
          <w:p w14:paraId="02512511" w14:textId="77777777" w:rsidR="00E811F4" w:rsidRPr="000E4D1F" w:rsidRDefault="00E811F4" w:rsidP="00E811F4">
            <w:pPr>
              <w:snapToGrid w:val="0"/>
              <w:spacing w:before="120" w:after="120"/>
              <w:rPr>
                <w:rFonts w:cs="Times New Roman"/>
                <w:i/>
                <w:iCs/>
                <w:szCs w:val="20"/>
                <w:u w:val="single"/>
                <w:lang w:eastAsia="zh-CN"/>
              </w:rPr>
            </w:pPr>
            <w:r w:rsidRPr="000E4D1F">
              <w:rPr>
                <w:rFonts w:cs="Times New Roman"/>
                <w:i/>
                <w:iCs/>
                <w:szCs w:val="20"/>
                <w:u w:val="single"/>
                <w:lang w:eastAsia="zh-CN"/>
              </w:rPr>
              <w:t>Implementation details for LLR weighting</w:t>
            </w:r>
          </w:p>
          <w:p w14:paraId="7E079F90" w14:textId="77777777" w:rsidR="00E811F4" w:rsidRPr="000E4D1F" w:rsidRDefault="00E811F4" w:rsidP="00E811F4">
            <w:pPr>
              <w:pStyle w:val="ListParagraph"/>
              <w:numPr>
                <w:ilvl w:val="0"/>
                <w:numId w:val="36"/>
              </w:numPr>
              <w:snapToGrid w:val="0"/>
              <w:spacing w:before="120" w:after="120"/>
              <w:ind w:left="426" w:hanging="426"/>
              <w:rPr>
                <w:rFonts w:cs="Times New Roman"/>
                <w:szCs w:val="20"/>
                <w:lang w:eastAsia="ko-KR"/>
              </w:rPr>
            </w:pPr>
            <w:r w:rsidRPr="000E4D1F">
              <w:rPr>
                <w:rFonts w:cs="Times New Roman"/>
                <w:szCs w:val="20"/>
                <w:lang w:eastAsia="zh-CN"/>
              </w:rPr>
              <w:t>Option</w:t>
            </w:r>
            <w:r w:rsidRPr="000E4D1F">
              <w:rPr>
                <w:rFonts w:cs="Times New Roman"/>
                <w:szCs w:val="20"/>
                <w:lang w:eastAsia="ko-KR"/>
              </w:rPr>
              <w:t xml:space="preserve"> 1: Adopt CRS power into MMSE-IRC equalization processing</w:t>
            </w:r>
          </w:p>
          <w:p w14:paraId="058165D5" w14:textId="77777777" w:rsidR="00E811F4" w:rsidRPr="000E4D1F" w:rsidRDefault="00E811F4" w:rsidP="00E811F4">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 xml:space="preserve">Calculate the CRS power per receiving antenna and the power vector is </w:t>
            </w:r>
            <w:r w:rsidRPr="000E4D1F">
              <w:rPr>
                <w:rFonts w:cs="Times New Roman"/>
                <w:i/>
                <w:szCs w:val="20"/>
                <w:lang w:eastAsia="ko-KR"/>
              </w:rPr>
              <w:t>I</w:t>
            </w:r>
            <w:r w:rsidRPr="000E4D1F">
              <w:rPr>
                <w:rFonts w:cs="Times New Roman"/>
                <w:i/>
                <w:szCs w:val="20"/>
                <w:vertAlign w:val="subscript"/>
                <w:lang w:eastAsia="ko-KR"/>
              </w:rPr>
              <w:t>CRS</w:t>
            </w:r>
          </w:p>
          <w:p w14:paraId="502C5300" w14:textId="77777777" w:rsidR="00E811F4" w:rsidRPr="000E4D1F" w:rsidRDefault="00E811F4" w:rsidP="00E811F4">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 xml:space="preserve">Update the LLR of CRS REs by adding the </w:t>
            </w:r>
            <w:proofErr w:type="spellStart"/>
            <w:r w:rsidRPr="000E4D1F">
              <w:rPr>
                <w:rFonts w:cs="Times New Roman"/>
                <w:i/>
                <w:szCs w:val="20"/>
                <w:lang w:eastAsia="ko-KR"/>
              </w:rPr>
              <w:t>diag</w:t>
            </w:r>
            <w:proofErr w:type="spellEnd"/>
            <w:r w:rsidRPr="000E4D1F">
              <w:rPr>
                <w:rFonts w:cs="Times New Roman"/>
                <w:szCs w:val="20"/>
                <w:lang w:eastAsia="ko-KR"/>
              </w:rPr>
              <w:t xml:space="preserve"> (</w:t>
            </w:r>
            <w:r w:rsidRPr="000E4D1F">
              <w:rPr>
                <w:rFonts w:cs="Times New Roman"/>
                <w:i/>
                <w:szCs w:val="20"/>
                <w:lang w:eastAsia="ko-KR"/>
              </w:rPr>
              <w:t>I</w:t>
            </w:r>
            <w:r w:rsidRPr="000E4D1F">
              <w:rPr>
                <w:rFonts w:cs="Times New Roman"/>
                <w:i/>
                <w:szCs w:val="20"/>
                <w:vertAlign w:val="subscript"/>
                <w:lang w:eastAsia="ko-KR"/>
              </w:rPr>
              <w:t>CRS</w:t>
            </w:r>
            <w:r w:rsidRPr="000E4D1F">
              <w:rPr>
                <w:rFonts w:cs="Times New Roman"/>
                <w:szCs w:val="20"/>
                <w:lang w:eastAsia="ko-KR"/>
              </w:rPr>
              <w:t>) to interference plus noise covariance in MMSE-IRC processing</w:t>
            </w:r>
            <w:r w:rsidRPr="000E4D1F">
              <w:rPr>
                <w:rFonts w:cs="Times New Roman"/>
                <w:szCs w:val="20"/>
                <w:lang w:eastAsia="zh-CN"/>
              </w:rPr>
              <w:t>.</w:t>
            </w:r>
          </w:p>
          <w:p w14:paraId="4F7910CC" w14:textId="77777777" w:rsidR="00E811F4" w:rsidRPr="000E4D1F" w:rsidRDefault="00E811F4" w:rsidP="00E811F4">
            <w:pPr>
              <w:pStyle w:val="ListParagraph"/>
              <w:numPr>
                <w:ilvl w:val="0"/>
                <w:numId w:val="36"/>
              </w:numPr>
              <w:snapToGrid w:val="0"/>
              <w:spacing w:before="120" w:after="120"/>
              <w:ind w:left="426" w:hanging="426"/>
              <w:rPr>
                <w:rFonts w:cs="Times New Roman"/>
                <w:szCs w:val="20"/>
                <w:lang w:eastAsia="zh-CN"/>
              </w:rPr>
            </w:pPr>
            <w:r w:rsidRPr="000E4D1F">
              <w:rPr>
                <w:rFonts w:cs="Times New Roman"/>
                <w:szCs w:val="20"/>
                <w:lang w:eastAsia="zh-CN"/>
              </w:rPr>
              <w:t>Option 2: Direct scaling of LLR without equalization processing involved</w:t>
            </w:r>
          </w:p>
          <w:p w14:paraId="72864E3A" w14:textId="77777777" w:rsidR="00E811F4" w:rsidRPr="000E4D1F" w:rsidRDefault="00E811F4" w:rsidP="00E811F4">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 xml:space="preserve">Option 2A: </w:t>
            </w:r>
          </w:p>
          <w:p w14:paraId="25740B65" w14:textId="77777777" w:rsidR="00E811F4" w:rsidRPr="000E4D1F" w:rsidRDefault="00E811F4" w:rsidP="00E811F4">
            <w:pPr>
              <w:widowControl w:val="0"/>
              <w:numPr>
                <w:ilvl w:val="2"/>
                <w:numId w:val="40"/>
              </w:numPr>
              <w:tabs>
                <w:tab w:val="num" w:pos="484"/>
                <w:tab w:val="num" w:pos="709"/>
                <w:tab w:val="num" w:pos="1560"/>
                <w:tab w:val="num" w:pos="1701"/>
                <w:tab w:val="num" w:pos="2160"/>
              </w:tabs>
              <w:snapToGrid w:val="0"/>
              <w:spacing w:before="120" w:after="120"/>
              <w:ind w:left="1560" w:hanging="426"/>
              <w:rPr>
                <w:rFonts w:cs="Times New Roman"/>
                <w:szCs w:val="20"/>
                <w:lang w:eastAsia="zh-CN"/>
              </w:rPr>
            </w:pPr>
            <w:r w:rsidRPr="000E4D1F">
              <w:rPr>
                <w:rFonts w:cs="Times New Roman"/>
                <w:szCs w:val="20"/>
                <w:lang w:eastAsia="zh-CN"/>
              </w:rPr>
              <w:t>For each v-shift, calculate the average CRS power of all Rx antennas per PRB.</w:t>
            </w:r>
          </w:p>
          <w:p w14:paraId="6FE5F323" w14:textId="77777777" w:rsidR="00E811F4" w:rsidRPr="000E4D1F" w:rsidRDefault="00E811F4" w:rsidP="00E811F4">
            <w:pPr>
              <w:widowControl w:val="0"/>
              <w:numPr>
                <w:ilvl w:val="2"/>
                <w:numId w:val="40"/>
              </w:numPr>
              <w:tabs>
                <w:tab w:val="num" w:pos="484"/>
                <w:tab w:val="num" w:pos="709"/>
                <w:tab w:val="num" w:pos="1560"/>
                <w:tab w:val="num" w:pos="1701"/>
                <w:tab w:val="num" w:pos="2160"/>
              </w:tabs>
              <w:snapToGrid w:val="0"/>
              <w:spacing w:before="120" w:after="120"/>
              <w:ind w:left="1560" w:hanging="426"/>
              <w:rPr>
                <w:rFonts w:cs="Times New Roman"/>
                <w:szCs w:val="20"/>
                <w:lang w:eastAsia="zh-CN"/>
              </w:rPr>
            </w:pPr>
            <w:r w:rsidRPr="000E4D1F">
              <w:rPr>
                <w:rFonts w:cs="Times New Roman"/>
                <w:szCs w:val="20"/>
                <w:lang w:eastAsia="zh-CN"/>
              </w:rPr>
              <w:t>Use the above CRS power to scale the LLRs on the interfered REs within this PRB, rather than using it in the MMSE-IRC equalization.</w:t>
            </w:r>
          </w:p>
          <w:p w14:paraId="63AD7090" w14:textId="77777777" w:rsidR="00E811F4" w:rsidRPr="000E4D1F" w:rsidRDefault="00E811F4" w:rsidP="00E811F4">
            <w:pPr>
              <w:widowControl w:val="0"/>
              <w:numPr>
                <w:ilvl w:val="1"/>
                <w:numId w:val="37"/>
              </w:numPr>
              <w:tabs>
                <w:tab w:val="num" w:pos="484"/>
                <w:tab w:val="num" w:pos="709"/>
                <w:tab w:val="num" w:pos="993"/>
                <w:tab w:val="num" w:pos="1440"/>
                <w:tab w:val="num" w:pos="1701"/>
              </w:tabs>
              <w:snapToGrid w:val="0"/>
              <w:spacing w:before="120" w:after="120"/>
              <w:ind w:leftChars="257" w:left="937" w:hanging="423"/>
              <w:rPr>
                <w:rFonts w:cs="Times New Roman"/>
                <w:szCs w:val="20"/>
                <w:lang w:eastAsia="ko-KR"/>
              </w:rPr>
            </w:pPr>
            <w:r w:rsidRPr="000E4D1F">
              <w:rPr>
                <w:rFonts w:cs="Times New Roman"/>
                <w:szCs w:val="20"/>
                <w:lang w:eastAsia="ko-KR"/>
              </w:rPr>
              <w:t>Option 2B: (LLR weighting processing flow in section 2.1 of R4-2118004)</w:t>
            </w:r>
          </w:p>
          <w:p w14:paraId="075CFFD7" w14:textId="45142556" w:rsidR="005F5BC9" w:rsidRPr="007569EF" w:rsidRDefault="00E811F4" w:rsidP="007569EF">
            <w:pPr>
              <w:pStyle w:val="ListParagraph"/>
              <w:numPr>
                <w:ilvl w:val="0"/>
                <w:numId w:val="36"/>
              </w:numPr>
              <w:snapToGrid w:val="0"/>
              <w:spacing w:before="120" w:after="120"/>
              <w:ind w:left="426" w:hanging="426"/>
              <w:rPr>
                <w:rFonts w:cs="Times New Roman"/>
                <w:szCs w:val="20"/>
                <w:lang w:eastAsia="ko-KR"/>
              </w:rPr>
            </w:pPr>
            <w:r w:rsidRPr="000E4D1F">
              <w:rPr>
                <w:rFonts w:cs="Times New Roman"/>
                <w:szCs w:val="20"/>
                <w:lang w:eastAsia="ko-KR"/>
              </w:rPr>
              <w:t xml:space="preserve">Option 3: </w:t>
            </w:r>
            <w:r w:rsidRPr="000E4D1F">
              <w:rPr>
                <w:rFonts w:cs="Times New Roman"/>
                <w:szCs w:val="20"/>
                <w:lang w:eastAsia="zh-CN"/>
              </w:rPr>
              <w:t>L</w:t>
            </w:r>
            <w:r w:rsidRPr="000E4D1F">
              <w:rPr>
                <w:rFonts w:cs="Times New Roman"/>
                <w:szCs w:val="20"/>
                <w:lang w:eastAsia="ko-KR"/>
              </w:rPr>
              <w:t>eave to UE implementation if no simulation result mis-alignment due to this issue</w:t>
            </w:r>
          </w:p>
        </w:tc>
      </w:tr>
    </w:tbl>
    <w:p w14:paraId="27C9B8FF" w14:textId="718A60EB" w:rsidR="004368A5" w:rsidRDefault="004368A5" w:rsidP="004368A5">
      <w:pPr>
        <w:rPr>
          <w:lang w:val="en-GB"/>
        </w:rPr>
      </w:pPr>
    </w:p>
    <w:p w14:paraId="4D5D5D4D" w14:textId="5D70EBB1" w:rsidR="00C874DF" w:rsidRDefault="00C874DF" w:rsidP="004368A5">
      <w:pPr>
        <w:rPr>
          <w:lang w:val="en-GB"/>
        </w:rPr>
      </w:pPr>
      <w:r>
        <w:rPr>
          <w:lang w:val="en-GB"/>
        </w:rPr>
        <w:t xml:space="preserve">In general, </w:t>
      </w:r>
      <w:r w:rsidRPr="001C0B25">
        <w:rPr>
          <w:lang w:val="en-GB"/>
        </w:rPr>
        <w:t xml:space="preserve">RAN4 </w:t>
      </w:r>
      <w:r>
        <w:rPr>
          <w:lang w:val="en-GB"/>
        </w:rPr>
        <w:t>does not specify</w:t>
      </w:r>
      <w:r w:rsidRPr="001C0B25">
        <w:rPr>
          <w:lang w:val="en-GB"/>
        </w:rPr>
        <w:t xml:space="preserve"> how individual UE vendors </w:t>
      </w:r>
      <w:r w:rsidR="0093193D">
        <w:rPr>
          <w:lang w:val="en-GB"/>
        </w:rPr>
        <w:t>should</w:t>
      </w:r>
      <w:r w:rsidRPr="001C0B25">
        <w:rPr>
          <w:lang w:val="en-GB"/>
        </w:rPr>
        <w:t xml:space="preserve"> implement the LLR weighting, unless </w:t>
      </w:r>
      <w:r>
        <w:rPr>
          <w:lang w:val="en-GB"/>
        </w:rPr>
        <w:t>a</w:t>
      </w:r>
      <w:r w:rsidRPr="001C0B25">
        <w:rPr>
          <w:lang w:val="en-GB"/>
        </w:rPr>
        <w:t xml:space="preserve"> specific implementation directly requires assistant information from the network and there </w:t>
      </w:r>
      <w:r>
        <w:rPr>
          <w:lang w:val="en-GB"/>
        </w:rPr>
        <w:t>are</w:t>
      </w:r>
      <w:r w:rsidRPr="001C0B25">
        <w:rPr>
          <w:lang w:val="en-GB"/>
        </w:rPr>
        <w:t xml:space="preserve"> other implementation</w:t>
      </w:r>
      <w:r>
        <w:rPr>
          <w:lang w:val="en-GB"/>
        </w:rPr>
        <w:t>s</w:t>
      </w:r>
      <w:r w:rsidRPr="001C0B25">
        <w:rPr>
          <w:lang w:val="en-GB"/>
        </w:rPr>
        <w:t xml:space="preserve"> with </w:t>
      </w:r>
      <w:r>
        <w:rPr>
          <w:lang w:val="en-GB"/>
        </w:rPr>
        <w:t xml:space="preserve">comparable </w:t>
      </w:r>
      <w:r w:rsidRPr="001C0B25">
        <w:rPr>
          <w:lang w:val="en-GB"/>
        </w:rPr>
        <w:t>efficienc</w:t>
      </w:r>
      <w:r>
        <w:rPr>
          <w:lang w:val="en-GB"/>
        </w:rPr>
        <w:t>y and performance</w:t>
      </w:r>
      <w:r w:rsidRPr="001C0B25">
        <w:rPr>
          <w:lang w:val="en-GB"/>
        </w:rPr>
        <w:t xml:space="preserve"> that do not require the same </w:t>
      </w:r>
      <w:r w:rsidR="00704144">
        <w:rPr>
          <w:lang w:val="en-GB"/>
        </w:rPr>
        <w:t xml:space="preserve">NWA </w:t>
      </w:r>
      <w:r w:rsidR="00ED3026">
        <w:rPr>
          <w:lang w:val="en-GB"/>
        </w:rPr>
        <w:t>compl</w:t>
      </w:r>
      <w:r w:rsidR="00CF59D0">
        <w:rPr>
          <w:lang w:val="en-GB"/>
        </w:rPr>
        <w:t>e</w:t>
      </w:r>
      <w:r w:rsidR="00ED3026">
        <w:rPr>
          <w:lang w:val="en-GB"/>
        </w:rPr>
        <w:t xml:space="preserve">xity </w:t>
      </w:r>
      <w:r w:rsidRPr="001C0B25">
        <w:rPr>
          <w:lang w:val="en-GB"/>
        </w:rPr>
        <w:t>level.</w:t>
      </w:r>
    </w:p>
    <w:p w14:paraId="500AC561" w14:textId="57BFBFB6" w:rsidR="00774F82" w:rsidRPr="00294003" w:rsidRDefault="00F30628" w:rsidP="006F01AA">
      <w:pPr>
        <w:pStyle w:val="RAN4observation0"/>
      </w:pPr>
      <w:r>
        <w:t>If an actual implementation of LLR weighting does not require additional</w:t>
      </w:r>
      <w:r w:rsidR="00FE25E9">
        <w:t xml:space="preserve"> NWA </w:t>
      </w:r>
      <w:r w:rsidR="003A4E9B">
        <w:t xml:space="preserve">parameters </w:t>
      </w:r>
      <w:r w:rsidR="00FE25E9">
        <w:t>compared to</w:t>
      </w:r>
      <w:r w:rsidR="00717E11">
        <w:t xml:space="preserve"> </w:t>
      </w:r>
      <w:r w:rsidR="006978A8">
        <w:t>implementation</w:t>
      </w:r>
      <w:r w:rsidR="00717E11">
        <w:t>s of comparable efficiency</w:t>
      </w:r>
      <w:r w:rsidR="00AE3A2A">
        <w:t xml:space="preserve"> and performance</w:t>
      </w:r>
      <w:r w:rsidR="006978A8">
        <w:t xml:space="preserve">, </w:t>
      </w:r>
      <w:r w:rsidR="00750D72">
        <w:t xml:space="preserve">the implementation </w:t>
      </w:r>
      <w:r w:rsidR="00774F82">
        <w:t xml:space="preserve">using the </w:t>
      </w:r>
      <w:r w:rsidR="0031239F">
        <w:t>minimum complexity</w:t>
      </w:r>
      <w:r w:rsidR="00F7467C">
        <w:t xml:space="preserve"> </w:t>
      </w:r>
      <w:r w:rsidR="00774F82">
        <w:t>level of NWA should be selected.</w:t>
      </w:r>
    </w:p>
    <w:p w14:paraId="2486F1D9" w14:textId="0098606A" w:rsidR="005C155D" w:rsidRDefault="00A1073F" w:rsidP="00905CAC">
      <w:pPr>
        <w:pStyle w:val="RAN4proposal"/>
        <w:rPr>
          <w:lang w:val="en-GB"/>
        </w:rPr>
      </w:pPr>
      <w:r>
        <w:rPr>
          <w:lang w:val="en-GB"/>
        </w:rPr>
        <w:t xml:space="preserve">As long as there is no requirement for </w:t>
      </w:r>
      <w:r w:rsidR="000020F5">
        <w:rPr>
          <w:lang w:val="en-GB"/>
        </w:rPr>
        <w:t xml:space="preserve">additional </w:t>
      </w:r>
      <w:r>
        <w:rPr>
          <w:lang w:val="en-GB"/>
        </w:rPr>
        <w:t>NWA</w:t>
      </w:r>
      <w:r w:rsidR="00D4597E">
        <w:rPr>
          <w:lang w:val="en-GB"/>
        </w:rPr>
        <w:t xml:space="preserve"> parameters</w:t>
      </w:r>
      <w:r>
        <w:rPr>
          <w:lang w:val="en-GB"/>
        </w:rPr>
        <w:t xml:space="preserve">, </w:t>
      </w:r>
      <w:r w:rsidR="006E03AA">
        <w:rPr>
          <w:lang w:val="en-GB"/>
        </w:rPr>
        <w:t xml:space="preserve">RAN4 </w:t>
      </w:r>
      <w:r w:rsidR="007E5A73">
        <w:rPr>
          <w:lang w:val="en-GB"/>
        </w:rPr>
        <w:t>should</w:t>
      </w:r>
      <w:r w:rsidR="006E03AA">
        <w:rPr>
          <w:lang w:val="en-GB"/>
        </w:rPr>
        <w:t xml:space="preserve"> l</w:t>
      </w:r>
      <w:r w:rsidR="002066B0" w:rsidRPr="00222BDA">
        <w:rPr>
          <w:lang w:val="en-GB"/>
        </w:rPr>
        <w:t xml:space="preserve">eave </w:t>
      </w:r>
      <w:r w:rsidR="008C23A2">
        <w:rPr>
          <w:lang w:val="en-GB"/>
        </w:rPr>
        <w:t xml:space="preserve">the </w:t>
      </w:r>
      <w:r w:rsidR="00EF728F" w:rsidRPr="00222BDA">
        <w:rPr>
          <w:lang w:val="en-GB"/>
        </w:rPr>
        <w:t xml:space="preserve">LLR-weighting </w:t>
      </w:r>
      <w:r w:rsidR="001A2F3A" w:rsidRPr="00222BDA">
        <w:rPr>
          <w:lang w:val="en-GB"/>
        </w:rPr>
        <w:t xml:space="preserve">implementation details </w:t>
      </w:r>
      <w:r w:rsidR="00EC114B">
        <w:rPr>
          <w:lang w:val="en-GB"/>
        </w:rPr>
        <w:t>to</w:t>
      </w:r>
      <w:r w:rsidR="002A6228" w:rsidRPr="00222BDA">
        <w:rPr>
          <w:lang w:val="en-GB"/>
        </w:rPr>
        <w:t xml:space="preserve"> the</w:t>
      </w:r>
      <w:r w:rsidR="002066B0" w:rsidRPr="00222BDA">
        <w:rPr>
          <w:lang w:val="en-GB"/>
        </w:rPr>
        <w:t xml:space="preserve"> UE</w:t>
      </w:r>
      <w:r w:rsidR="007131BF">
        <w:rPr>
          <w:lang w:val="en-GB"/>
        </w:rPr>
        <w:t>,</w:t>
      </w:r>
      <w:r w:rsidR="002066B0" w:rsidRPr="00222BDA">
        <w:rPr>
          <w:lang w:val="en-GB"/>
        </w:rPr>
        <w:t xml:space="preserve"> if simulation result</w:t>
      </w:r>
      <w:r w:rsidR="00FA724D">
        <w:rPr>
          <w:lang w:val="en-GB"/>
        </w:rPr>
        <w:t>s</w:t>
      </w:r>
      <w:r w:rsidR="00F02C13">
        <w:rPr>
          <w:lang w:val="en-GB"/>
        </w:rPr>
        <w:t xml:space="preserve"> delivered in this meeting</w:t>
      </w:r>
      <w:r w:rsidR="002066B0" w:rsidRPr="00222BDA">
        <w:rPr>
          <w:lang w:val="en-GB"/>
        </w:rPr>
        <w:t xml:space="preserve"> </w:t>
      </w:r>
      <w:r w:rsidR="00EF728F" w:rsidRPr="00222BDA">
        <w:rPr>
          <w:lang w:val="en-GB"/>
        </w:rPr>
        <w:t>show no</w:t>
      </w:r>
      <w:r w:rsidR="001A2F3A" w:rsidRPr="00222BDA">
        <w:rPr>
          <w:lang w:val="en-GB"/>
        </w:rPr>
        <w:t xml:space="preserve"> </w:t>
      </w:r>
      <w:r w:rsidR="002066B0" w:rsidRPr="00222BDA">
        <w:rPr>
          <w:lang w:val="en-GB"/>
        </w:rPr>
        <w:t>misalignment</w:t>
      </w:r>
      <w:r w:rsidR="00B60E79" w:rsidRPr="00222BDA">
        <w:rPr>
          <w:lang w:val="en-GB"/>
        </w:rPr>
        <w:t xml:space="preserve"> (</w:t>
      </w:r>
      <w:r w:rsidR="0048689B">
        <w:rPr>
          <w:lang w:val="en-GB"/>
        </w:rPr>
        <w:t>Op</w:t>
      </w:r>
      <w:r w:rsidR="00A35A7B">
        <w:rPr>
          <w:lang w:val="en-GB"/>
        </w:rPr>
        <w:t>tion 3</w:t>
      </w:r>
      <w:r w:rsidR="00830593">
        <w:rPr>
          <w:lang w:val="en-GB"/>
        </w:rPr>
        <w:t xml:space="preserve"> from WF</w:t>
      </w:r>
      <w:r w:rsidR="00B60E79">
        <w:rPr>
          <w:lang w:val="en-GB"/>
        </w:rPr>
        <w:t>)</w:t>
      </w:r>
      <w:r w:rsidR="00EC042A">
        <w:rPr>
          <w:lang w:val="en-GB"/>
        </w:rPr>
        <w:t>.</w:t>
      </w:r>
    </w:p>
    <w:p w14:paraId="3866977A" w14:textId="77777777" w:rsidR="00413A45" w:rsidRDefault="00413A45" w:rsidP="00413A45">
      <w:pPr>
        <w:rPr>
          <w:lang w:val="en-GB"/>
        </w:rPr>
      </w:pPr>
    </w:p>
    <w:p w14:paraId="46CF3FFC" w14:textId="77777777" w:rsidR="004E50E4" w:rsidRPr="00413A45" w:rsidRDefault="004E50E4" w:rsidP="00413A45">
      <w:pPr>
        <w:rPr>
          <w:lang w:val="en-GB"/>
        </w:rPr>
      </w:pPr>
    </w:p>
    <w:p w14:paraId="74B371D6" w14:textId="168E8381" w:rsidR="00020CFF" w:rsidRPr="00020CFF" w:rsidRDefault="005C155D" w:rsidP="00980AAE">
      <w:pPr>
        <w:pStyle w:val="RAN4H2"/>
        <w:rPr>
          <w:lang w:val="en-GB"/>
        </w:rPr>
      </w:pPr>
      <w:r>
        <w:rPr>
          <w:lang w:val="en-GB"/>
        </w:rPr>
        <w:lastRenderedPageBreak/>
        <w:t>Handling of colliding of the 2</w:t>
      </w:r>
      <w:r w:rsidRPr="005C155D">
        <w:rPr>
          <w:vertAlign w:val="superscript"/>
          <w:lang w:val="en-GB"/>
        </w:rPr>
        <w:t>nd</w:t>
      </w:r>
      <w:r>
        <w:rPr>
          <w:lang w:val="en-GB"/>
        </w:rPr>
        <w:t xml:space="preserve"> DMRS symbol #11 in serving cell with CRS symbol #11 in neighbouring cell for scenario 2 with LLR weighting</w:t>
      </w:r>
    </w:p>
    <w:p w14:paraId="4D5AF26A" w14:textId="77777777" w:rsidR="006147BF" w:rsidRDefault="00EC6770" w:rsidP="00B36508">
      <w:pPr>
        <w:rPr>
          <w:lang w:val="en-GB"/>
        </w:rPr>
      </w:pPr>
      <w:r w:rsidRPr="00EC6770">
        <w:rPr>
          <w:lang w:val="en-GB"/>
        </w:rPr>
        <w:t xml:space="preserve">In scenario 2 </w:t>
      </w:r>
      <w:r w:rsidR="0046764A">
        <w:rPr>
          <w:rFonts w:eastAsia="MS Mincho"/>
        </w:rPr>
        <w:t>(</w:t>
      </w:r>
      <w:r w:rsidR="0046764A" w:rsidRPr="00B22E46">
        <w:rPr>
          <w:rFonts w:eastAsia="MS Mincho"/>
        </w:rPr>
        <w:t xml:space="preserve">NR and LTE deployed in </w:t>
      </w:r>
      <w:proofErr w:type="spellStart"/>
      <w:r w:rsidR="0046764A" w:rsidRPr="00B22E46">
        <w:rPr>
          <w:rFonts w:eastAsia="MS Mincho"/>
        </w:rPr>
        <w:t>neighbouring</w:t>
      </w:r>
      <w:proofErr w:type="spellEnd"/>
      <w:r w:rsidR="0046764A" w:rsidRPr="00B22E46">
        <w:rPr>
          <w:rFonts w:eastAsia="MS Mincho"/>
        </w:rPr>
        <w:t xml:space="preserve"> BSs/areas</w:t>
      </w:r>
      <w:r w:rsidR="0046764A">
        <w:rPr>
          <w:rFonts w:eastAsia="MS Mincho"/>
        </w:rPr>
        <w:t xml:space="preserve">) </w:t>
      </w:r>
      <w:r w:rsidRPr="00EC6770">
        <w:rPr>
          <w:lang w:val="en-GB"/>
        </w:rPr>
        <w:t>a situation</w:t>
      </w:r>
      <w:r w:rsidR="00C71527">
        <w:rPr>
          <w:lang w:val="en-GB"/>
        </w:rPr>
        <w:t xml:space="preserve"> could occur</w:t>
      </w:r>
      <w:r w:rsidRPr="00EC6770">
        <w:rPr>
          <w:lang w:val="en-GB"/>
        </w:rPr>
        <w:t>, where the NR DMRS on symbol#11 will be impacted by CRS from the LTE.</w:t>
      </w:r>
      <w:r w:rsidR="002B44BE">
        <w:rPr>
          <w:lang w:val="en-GB"/>
        </w:rPr>
        <w:t xml:space="preserve"> </w:t>
      </w:r>
    </w:p>
    <w:p w14:paraId="63B6D76F" w14:textId="6A1C0154" w:rsidR="00B36508" w:rsidRDefault="002B44BE" w:rsidP="00B36508">
      <w:pPr>
        <w:rPr>
          <w:lang w:val="en-GB"/>
        </w:rPr>
      </w:pPr>
      <w:r>
        <w:rPr>
          <w:lang w:val="en-GB"/>
        </w:rPr>
        <w:t>The WF</w:t>
      </w:r>
      <w:r w:rsidR="00786657">
        <w:rPr>
          <w:lang w:val="en-GB"/>
        </w:rPr>
        <w:t xml:space="preserve"> </w:t>
      </w:r>
      <w:r>
        <w:rPr>
          <w:lang w:val="en-GB"/>
        </w:rPr>
        <w:t>[1] states</w:t>
      </w:r>
      <w:r w:rsidR="000F4727">
        <w:rPr>
          <w:lang w:val="en-GB"/>
        </w:rPr>
        <w:t xml:space="preserve"> the following</w:t>
      </w:r>
      <w:r w:rsidR="006147BF">
        <w:rPr>
          <w:lang w:val="en-GB"/>
        </w:rPr>
        <w:t>,</w:t>
      </w:r>
      <w:r w:rsidR="000F4727">
        <w:rPr>
          <w:lang w:val="en-GB"/>
        </w:rPr>
        <w:t xml:space="preserve"> where </w:t>
      </w:r>
      <w:proofErr w:type="spellStart"/>
      <w:r w:rsidR="000F4727">
        <w:rPr>
          <w:lang w:val="en-GB"/>
        </w:rPr>
        <w:t>R</w:t>
      </w:r>
      <w:r w:rsidR="00C22C6A">
        <w:rPr>
          <w:lang w:val="en-GB"/>
        </w:rPr>
        <w:t>uu</w:t>
      </w:r>
      <w:proofErr w:type="spellEnd"/>
      <w:r w:rsidR="00C22C6A">
        <w:rPr>
          <w:lang w:val="en-GB"/>
        </w:rPr>
        <w:t xml:space="preserve"> </w:t>
      </w:r>
      <w:r w:rsidR="00C95F26">
        <w:rPr>
          <w:lang w:val="en-GB"/>
        </w:rPr>
        <w:t>refers</w:t>
      </w:r>
      <w:r w:rsidR="00C22C6A">
        <w:rPr>
          <w:lang w:val="en-GB"/>
        </w:rPr>
        <w:t xml:space="preserve"> to the </w:t>
      </w:r>
      <w:r w:rsidR="006147BF" w:rsidRPr="006147BF">
        <w:rPr>
          <w:lang w:val="en-GB"/>
        </w:rPr>
        <w:t>interference</w:t>
      </w:r>
      <w:r w:rsidR="00FF5FEC">
        <w:rPr>
          <w:lang w:val="en-GB"/>
        </w:rPr>
        <w:t>-plus-noise</w:t>
      </w:r>
      <w:r w:rsidR="006147BF" w:rsidRPr="006147BF">
        <w:rPr>
          <w:lang w:val="en-GB"/>
        </w:rPr>
        <w:t xml:space="preserve"> covariance matrix</w:t>
      </w:r>
      <w:r>
        <w:rPr>
          <w:lang w:val="en-GB"/>
        </w:rPr>
        <w:t>:</w:t>
      </w:r>
    </w:p>
    <w:tbl>
      <w:tblPr>
        <w:tblStyle w:val="TableGrid"/>
        <w:tblW w:w="4500" w:type="pct"/>
        <w:jc w:val="center"/>
        <w:tblLook w:val="04A0" w:firstRow="1" w:lastRow="0" w:firstColumn="1" w:lastColumn="0" w:noHBand="0" w:noVBand="1"/>
      </w:tblPr>
      <w:tblGrid>
        <w:gridCol w:w="8655"/>
      </w:tblGrid>
      <w:tr w:rsidR="00B36508" w14:paraId="581CF38D" w14:textId="77777777" w:rsidTr="000E4D1F">
        <w:trPr>
          <w:jc w:val="center"/>
        </w:trPr>
        <w:tc>
          <w:tcPr>
            <w:tcW w:w="9507" w:type="dxa"/>
          </w:tcPr>
          <w:p w14:paraId="029A4BAF" w14:textId="77777777" w:rsidR="0092529F" w:rsidRPr="000E4D1F" w:rsidRDefault="0092529F" w:rsidP="0092529F">
            <w:pPr>
              <w:snapToGrid w:val="0"/>
              <w:spacing w:before="120" w:after="120"/>
              <w:rPr>
                <w:rFonts w:cs="Times New Roman"/>
                <w:i/>
                <w:iCs/>
                <w:szCs w:val="20"/>
                <w:u w:val="single"/>
                <w:lang w:eastAsia="zh-CN"/>
              </w:rPr>
            </w:pPr>
            <w:r w:rsidRPr="000E4D1F">
              <w:rPr>
                <w:rFonts w:cs="Times New Roman"/>
                <w:i/>
                <w:iCs/>
                <w:szCs w:val="20"/>
                <w:u w:val="single"/>
                <w:lang w:eastAsia="zh-CN"/>
              </w:rPr>
              <w:t xml:space="preserve">Handling of colliding of the 2nd DM-RS symbol #11 in serving cell with CRS symbol #11 in </w:t>
            </w:r>
            <w:proofErr w:type="spellStart"/>
            <w:r w:rsidRPr="000E4D1F">
              <w:rPr>
                <w:rFonts w:cs="Times New Roman"/>
                <w:i/>
                <w:iCs/>
                <w:szCs w:val="20"/>
                <w:u w:val="single"/>
                <w:lang w:eastAsia="zh-CN"/>
              </w:rPr>
              <w:t>neighbouring</w:t>
            </w:r>
            <w:proofErr w:type="spellEnd"/>
            <w:r w:rsidRPr="000E4D1F">
              <w:rPr>
                <w:rFonts w:cs="Times New Roman"/>
                <w:i/>
                <w:iCs/>
                <w:szCs w:val="20"/>
                <w:u w:val="single"/>
                <w:lang w:eastAsia="zh-CN"/>
              </w:rPr>
              <w:t xml:space="preserve"> cell for scenario 2 with LLR weighting</w:t>
            </w:r>
          </w:p>
          <w:p w14:paraId="74561FC2" w14:textId="34BFB28B" w:rsidR="0092529F" w:rsidRDefault="005E6ED0" w:rsidP="00BC375A">
            <w:pPr>
              <w:pStyle w:val="ListParagraph"/>
              <w:numPr>
                <w:ilvl w:val="0"/>
                <w:numId w:val="48"/>
              </w:numPr>
              <w:snapToGrid w:val="0"/>
              <w:spacing w:before="120" w:after="120"/>
              <w:rPr>
                <w:rFonts w:cs="Times New Roman"/>
                <w:szCs w:val="20"/>
                <w:lang w:eastAsia="ko-KR"/>
              </w:rPr>
            </w:pPr>
            <w:r>
              <w:rPr>
                <w:rFonts w:cs="Times New Roman"/>
                <w:szCs w:val="20"/>
                <w:lang w:eastAsia="ko-KR"/>
              </w:rPr>
              <w:t xml:space="preserve"> </w:t>
            </w:r>
            <w:r w:rsidR="0092529F" w:rsidRPr="000E4D1F">
              <w:rPr>
                <w:rFonts w:cs="Times New Roman"/>
                <w:szCs w:val="20"/>
                <w:lang w:eastAsia="ko-KR"/>
              </w:rPr>
              <w:t xml:space="preserve">Option 1: Not use DMRS REs for </w:t>
            </w:r>
            <w:proofErr w:type="spellStart"/>
            <w:r w:rsidR="0092529F" w:rsidRPr="000E4D1F">
              <w:rPr>
                <w:rFonts w:cs="Times New Roman"/>
                <w:szCs w:val="20"/>
                <w:lang w:eastAsia="ko-KR"/>
              </w:rPr>
              <w:t>Ruu</w:t>
            </w:r>
            <w:proofErr w:type="spellEnd"/>
            <w:r w:rsidR="0092529F" w:rsidRPr="000E4D1F">
              <w:rPr>
                <w:rFonts w:cs="Times New Roman"/>
                <w:szCs w:val="20"/>
                <w:lang w:eastAsia="ko-KR"/>
              </w:rPr>
              <w:t xml:space="preserve"> estimation which are overlapping with CRS R</w:t>
            </w:r>
            <w:r w:rsidR="000E648A" w:rsidRPr="000E4D1F">
              <w:rPr>
                <w:rFonts w:cs="Times New Roman"/>
                <w:szCs w:val="20"/>
                <w:lang w:eastAsia="ko-KR"/>
              </w:rPr>
              <w:t>e</w:t>
            </w:r>
            <w:r w:rsidR="0092529F" w:rsidRPr="000E4D1F">
              <w:rPr>
                <w:rFonts w:cs="Times New Roman"/>
                <w:szCs w:val="20"/>
                <w:lang w:eastAsia="ko-KR"/>
              </w:rPr>
              <w:t>s</w:t>
            </w:r>
          </w:p>
          <w:p w14:paraId="270D559C" w14:textId="2B12C00F" w:rsidR="0092529F" w:rsidRDefault="0092529F" w:rsidP="00BC375A">
            <w:pPr>
              <w:pStyle w:val="ListParagraph"/>
              <w:numPr>
                <w:ilvl w:val="0"/>
                <w:numId w:val="48"/>
              </w:numPr>
              <w:snapToGrid w:val="0"/>
              <w:spacing w:before="120" w:after="120"/>
              <w:ind w:left="426" w:hanging="426"/>
              <w:rPr>
                <w:rFonts w:cs="Times New Roman"/>
                <w:szCs w:val="20"/>
                <w:lang w:eastAsia="ko-KR"/>
              </w:rPr>
            </w:pPr>
            <w:r w:rsidRPr="000E4D1F">
              <w:rPr>
                <w:rFonts w:cs="Times New Roman"/>
                <w:szCs w:val="20"/>
                <w:lang w:eastAsia="ko-KR"/>
              </w:rPr>
              <w:t xml:space="preserve">Option 2: Use all DMRSs for </w:t>
            </w:r>
            <w:proofErr w:type="spellStart"/>
            <w:r w:rsidRPr="000E4D1F">
              <w:rPr>
                <w:rFonts w:cs="Times New Roman"/>
                <w:szCs w:val="20"/>
                <w:lang w:eastAsia="ko-KR"/>
              </w:rPr>
              <w:t>Ruu</w:t>
            </w:r>
            <w:proofErr w:type="spellEnd"/>
            <w:r w:rsidRPr="000E4D1F">
              <w:rPr>
                <w:rFonts w:cs="Times New Roman"/>
                <w:szCs w:val="20"/>
                <w:lang w:eastAsia="ko-KR"/>
              </w:rPr>
              <w:t xml:space="preserve"> estimation</w:t>
            </w:r>
          </w:p>
          <w:p w14:paraId="5D7E7A0C" w14:textId="168DC667" w:rsidR="00B36508" w:rsidRPr="000E4D1F" w:rsidRDefault="0092529F" w:rsidP="00BC375A">
            <w:pPr>
              <w:pStyle w:val="ListParagraph"/>
              <w:numPr>
                <w:ilvl w:val="0"/>
                <w:numId w:val="48"/>
              </w:numPr>
              <w:snapToGrid w:val="0"/>
              <w:spacing w:before="120" w:after="120"/>
              <w:ind w:left="426" w:hanging="426"/>
              <w:rPr>
                <w:rFonts w:cs="Times New Roman"/>
                <w:szCs w:val="20"/>
                <w:lang w:eastAsia="ko-KR"/>
              </w:rPr>
            </w:pPr>
            <w:r w:rsidRPr="000E4D1F">
              <w:rPr>
                <w:rFonts w:cs="Times New Roman"/>
                <w:szCs w:val="20"/>
                <w:lang w:eastAsia="ko-KR"/>
              </w:rPr>
              <w:t>Option 3: Leave to UE implementation if no simulation result mis-alignment due to this issue</w:t>
            </w:r>
          </w:p>
        </w:tc>
      </w:tr>
    </w:tbl>
    <w:p w14:paraId="54348049" w14:textId="77777777" w:rsidR="00B36508" w:rsidRPr="00B36508" w:rsidRDefault="00B36508" w:rsidP="00B36508">
      <w:pPr>
        <w:rPr>
          <w:lang w:val="en-GB"/>
        </w:rPr>
      </w:pPr>
    </w:p>
    <w:p w14:paraId="7457A611" w14:textId="029245DA" w:rsidR="001D013C" w:rsidRPr="001D013C" w:rsidRDefault="00D06BF0" w:rsidP="001D013C">
      <w:pPr>
        <w:rPr>
          <w:lang w:val="en-GB"/>
        </w:rPr>
      </w:pPr>
      <w:r>
        <w:rPr>
          <w:lang w:val="en-GB"/>
        </w:rPr>
        <w:t>In Scenario 1</w:t>
      </w:r>
      <w:r w:rsidR="00172AF8">
        <w:rPr>
          <w:lang w:val="en-GB"/>
        </w:rPr>
        <w:t>,</w:t>
      </w:r>
      <w:r>
        <w:rPr>
          <w:lang w:val="en-GB"/>
        </w:rPr>
        <w:t xml:space="preserve"> where DSS is used, </w:t>
      </w:r>
      <w:r w:rsidR="00E0285A">
        <w:rPr>
          <w:lang w:val="en-GB"/>
        </w:rPr>
        <w:t xml:space="preserve">this </w:t>
      </w:r>
      <w:r>
        <w:rPr>
          <w:lang w:val="en-GB"/>
        </w:rPr>
        <w:t xml:space="preserve">is not an issue, as part of the Rate Matching functionality </w:t>
      </w:r>
      <w:r w:rsidR="00172AF8">
        <w:rPr>
          <w:lang w:val="en-GB"/>
        </w:rPr>
        <w:t>includes</w:t>
      </w:r>
      <w:r>
        <w:rPr>
          <w:lang w:val="en-GB"/>
        </w:rPr>
        <w:t xml:space="preserve"> an option to move the DMRS from symbol#11 to symbol#12. Since this shift </w:t>
      </w:r>
      <w:r w:rsidR="005B3C70">
        <w:rPr>
          <w:lang w:val="en-GB"/>
        </w:rPr>
        <w:t xml:space="preserve">from symbol#11 to symbol#12 is linked to Rate Matching, it is not possible to utilize the shift in scenario 2 for CRS-IM (LLR </w:t>
      </w:r>
      <w:r w:rsidR="00AE41C2">
        <w:rPr>
          <w:lang w:val="en-GB"/>
        </w:rPr>
        <w:t>Weighting</w:t>
      </w:r>
      <w:r w:rsidR="000A2D67">
        <w:rPr>
          <w:lang w:val="en-GB"/>
        </w:rPr>
        <w:t>/CRS-IC)</w:t>
      </w:r>
      <w:r w:rsidR="008071AB">
        <w:rPr>
          <w:lang w:val="en-GB"/>
        </w:rPr>
        <w:t xml:space="preserve">. </w:t>
      </w:r>
      <w:r w:rsidR="00C56A9A">
        <w:rPr>
          <w:lang w:val="en-GB"/>
        </w:rPr>
        <w:t xml:space="preserve">There does not seem to be any specific reason for this </w:t>
      </w:r>
      <w:r w:rsidR="002E5AA0">
        <w:rPr>
          <w:lang w:val="en-GB"/>
        </w:rPr>
        <w:t xml:space="preserve">RM </w:t>
      </w:r>
      <w:r w:rsidR="00FA5CF8">
        <w:rPr>
          <w:lang w:val="en-GB"/>
        </w:rPr>
        <w:t>dependency</w:t>
      </w:r>
      <w:r w:rsidR="00C56A9A">
        <w:rPr>
          <w:lang w:val="en-GB"/>
        </w:rPr>
        <w:t>.</w:t>
      </w:r>
    </w:p>
    <w:p w14:paraId="2D386917" w14:textId="28C41F73" w:rsidR="00835267" w:rsidRDefault="00A25C75" w:rsidP="00835267">
      <w:pPr>
        <w:pStyle w:val="RAN4observation0"/>
      </w:pPr>
      <w:r>
        <w:t xml:space="preserve">The </w:t>
      </w:r>
      <w:r w:rsidR="003B6455">
        <w:t xml:space="preserve">impact of </w:t>
      </w:r>
      <w:r w:rsidR="0064389C">
        <w:t xml:space="preserve">CRS </w:t>
      </w:r>
      <w:r w:rsidR="00772122">
        <w:t xml:space="preserve">colliding </w:t>
      </w:r>
      <w:r w:rsidR="009D7AA5">
        <w:t>with</w:t>
      </w:r>
      <w:r w:rsidR="0064389C">
        <w:t xml:space="preserve"> </w:t>
      </w:r>
      <w:r w:rsidR="00835A5E">
        <w:t>the 2</w:t>
      </w:r>
      <w:r w:rsidR="00835A5E" w:rsidRPr="00835A5E">
        <w:rPr>
          <w:vertAlign w:val="superscript"/>
        </w:rPr>
        <w:t>nd</w:t>
      </w:r>
      <w:r w:rsidR="00835A5E">
        <w:t xml:space="preserve"> </w:t>
      </w:r>
      <w:r w:rsidR="0064389C">
        <w:t xml:space="preserve">DMRS in symbol#11 </w:t>
      </w:r>
      <w:r w:rsidR="00BE602A">
        <w:t xml:space="preserve">is already handled in DSS (RM) </w:t>
      </w:r>
      <w:r w:rsidR="00835A5E">
        <w:t xml:space="preserve">where the </w:t>
      </w:r>
      <w:r w:rsidR="00DF133D">
        <w:t>2</w:t>
      </w:r>
      <w:r w:rsidR="00DF133D" w:rsidRPr="00DF133D">
        <w:rPr>
          <w:vertAlign w:val="superscript"/>
        </w:rPr>
        <w:t>nd</w:t>
      </w:r>
      <w:r w:rsidR="00DF133D">
        <w:t xml:space="preserve"> </w:t>
      </w:r>
      <w:r w:rsidR="00835A5E">
        <w:t>DMRS can be shifted to symbol#12.</w:t>
      </w:r>
    </w:p>
    <w:p w14:paraId="0F16691B" w14:textId="4F592528" w:rsidR="00570335" w:rsidRPr="00862ADD" w:rsidRDefault="00835A5E" w:rsidP="00570335">
      <w:pPr>
        <w:pStyle w:val="RAN4observation0"/>
      </w:pPr>
      <w:r>
        <w:t>It is not possible to use the shift of the 2</w:t>
      </w:r>
      <w:r w:rsidRPr="00835A5E">
        <w:rPr>
          <w:vertAlign w:val="superscript"/>
        </w:rPr>
        <w:t>nd</w:t>
      </w:r>
      <w:r>
        <w:t xml:space="preserve"> DMRS symbol</w:t>
      </w:r>
      <w:r w:rsidR="00B3047E">
        <w:t xml:space="preserve"> </w:t>
      </w:r>
      <w:r w:rsidR="00CE6370">
        <w:t>when Rate Matching is not enabled.</w:t>
      </w:r>
    </w:p>
    <w:p w14:paraId="7730A083" w14:textId="77777777" w:rsidR="00A53306" w:rsidRDefault="00570335" w:rsidP="00E864D2">
      <w:pPr>
        <w:rPr>
          <w:lang w:val="en-GB"/>
        </w:rPr>
      </w:pPr>
      <w:r>
        <w:rPr>
          <w:lang w:val="en-GB"/>
        </w:rPr>
        <w:t xml:space="preserve">However, </w:t>
      </w:r>
      <w:r w:rsidR="007C7311">
        <w:rPr>
          <w:lang w:val="en-GB"/>
        </w:rPr>
        <w:t>the current issue is with scenario 2.</w:t>
      </w:r>
      <w:r w:rsidR="00B1279E">
        <w:rPr>
          <w:lang w:val="en-GB"/>
        </w:rPr>
        <w:br/>
      </w:r>
      <w:r w:rsidR="003067E4">
        <w:rPr>
          <w:lang w:val="en-GB"/>
        </w:rPr>
        <w:t xml:space="preserve">While it could be proposed to </w:t>
      </w:r>
      <w:r w:rsidR="003067E4" w:rsidRPr="003067E4">
        <w:rPr>
          <w:lang w:val="en-GB"/>
        </w:rPr>
        <w:t>RAN1 to also enable the shift of the 2nd DMRS to symbol#12 for situations where Rate Matching is not used (</w:t>
      </w:r>
      <w:r w:rsidR="003067E4">
        <w:rPr>
          <w:lang w:val="en-GB"/>
        </w:rPr>
        <w:t>e</w:t>
      </w:r>
      <w:r w:rsidR="003067E4" w:rsidRPr="003067E4">
        <w:rPr>
          <w:lang w:val="en-GB"/>
        </w:rPr>
        <w:t xml:space="preserve">.g., </w:t>
      </w:r>
      <w:r w:rsidR="003067E4">
        <w:rPr>
          <w:lang w:val="en-GB"/>
        </w:rPr>
        <w:t xml:space="preserve">an </w:t>
      </w:r>
      <w:r w:rsidR="003067E4" w:rsidRPr="003067E4">
        <w:rPr>
          <w:lang w:val="en-GB"/>
        </w:rPr>
        <w:t xml:space="preserve">Option 2a: Enable shift of 2nd DMRS to symbol#12 and use all DMRSs for </w:t>
      </w:r>
      <w:proofErr w:type="spellStart"/>
      <w:r w:rsidR="003067E4" w:rsidRPr="003067E4">
        <w:rPr>
          <w:lang w:val="en-GB"/>
        </w:rPr>
        <w:t>Ruu</w:t>
      </w:r>
      <w:proofErr w:type="spellEnd"/>
      <w:r w:rsidR="003067E4" w:rsidRPr="003067E4">
        <w:rPr>
          <w:lang w:val="en-GB"/>
        </w:rPr>
        <w:t xml:space="preserve"> estimation)</w:t>
      </w:r>
      <w:r w:rsidR="003067E4">
        <w:rPr>
          <w:lang w:val="en-GB"/>
        </w:rPr>
        <w:t>, it was previously agreed to not consider solutions with RAN1 impact.</w:t>
      </w:r>
    </w:p>
    <w:p w14:paraId="4137BAFE" w14:textId="693284AB" w:rsidR="00E90637" w:rsidRPr="00A53306" w:rsidRDefault="00E90637" w:rsidP="00E864D2">
      <w:pPr>
        <w:rPr>
          <w:lang w:val="en-GB"/>
        </w:rPr>
      </w:pPr>
      <w:r>
        <w:rPr>
          <w:lang w:val="en-GB"/>
        </w:rPr>
        <w:t>Hence</w:t>
      </w:r>
      <w:r w:rsidR="0074507E">
        <w:rPr>
          <w:lang w:val="en-GB"/>
        </w:rPr>
        <w:t xml:space="preserve">, we see it most </w:t>
      </w:r>
      <w:r w:rsidR="00FE34A7">
        <w:rPr>
          <w:lang w:val="en-GB"/>
        </w:rPr>
        <w:t>in line with practical deployments</w:t>
      </w:r>
      <w:r w:rsidR="0074507E">
        <w:rPr>
          <w:lang w:val="en-GB"/>
        </w:rPr>
        <w:t xml:space="preserve"> to leave the handling of such an overlap environment fully up to the UE implementation </w:t>
      </w:r>
      <w:r w:rsidR="003F0487">
        <w:rPr>
          <w:lang w:val="en-GB"/>
        </w:rPr>
        <w:t>of the CRS-IM receiver</w:t>
      </w:r>
      <w:r w:rsidR="00B51649">
        <w:rPr>
          <w:lang w:val="en-GB"/>
        </w:rPr>
        <w:t xml:space="preserve">, unless </w:t>
      </w:r>
      <w:r w:rsidR="00F76E4F">
        <w:rPr>
          <w:lang w:val="en-GB"/>
        </w:rPr>
        <w:t xml:space="preserve">a significant (&gt;2dB) misalignment in simulation results is observed due to this </w:t>
      </w:r>
      <w:r w:rsidR="002156D1">
        <w:rPr>
          <w:lang w:val="en-GB"/>
        </w:rPr>
        <w:t xml:space="preserve">CRS to </w:t>
      </w:r>
      <w:r w:rsidR="00B64A20">
        <w:rPr>
          <w:lang w:val="en-GB"/>
        </w:rPr>
        <w:t>DMRS</w:t>
      </w:r>
      <w:r w:rsidR="002156D1">
        <w:rPr>
          <w:lang w:val="en-GB"/>
        </w:rPr>
        <w:t xml:space="preserve"> interference</w:t>
      </w:r>
      <w:r w:rsidR="00376791">
        <w:rPr>
          <w:lang w:val="en-GB"/>
        </w:rPr>
        <w:t xml:space="preserve"> for symbol #11</w:t>
      </w:r>
      <w:r w:rsidR="002156D1">
        <w:rPr>
          <w:lang w:val="en-GB"/>
        </w:rPr>
        <w:t>.</w:t>
      </w:r>
    </w:p>
    <w:p w14:paraId="28725DCE" w14:textId="71C0AB5A" w:rsidR="000A19FA" w:rsidRPr="000A19FA" w:rsidRDefault="00786657" w:rsidP="00E641AD">
      <w:pPr>
        <w:pStyle w:val="RAN4proposal"/>
        <w:rPr>
          <w:lang w:val="en-GB"/>
        </w:rPr>
      </w:pPr>
      <w:r>
        <w:rPr>
          <w:lang w:val="en-GB"/>
        </w:rPr>
        <w:t>T</w:t>
      </w:r>
      <w:r w:rsidR="00E56D85">
        <w:rPr>
          <w:lang w:val="en-GB"/>
        </w:rPr>
        <w:t xml:space="preserve">he handling </w:t>
      </w:r>
      <w:r w:rsidR="0031412A">
        <w:rPr>
          <w:lang w:val="en-GB"/>
        </w:rPr>
        <w:t>should be le</w:t>
      </w:r>
      <w:r w:rsidR="007D648A">
        <w:rPr>
          <w:lang w:val="en-GB"/>
        </w:rPr>
        <w:t>ft</w:t>
      </w:r>
      <w:r w:rsidR="0031412A">
        <w:rPr>
          <w:lang w:val="en-GB"/>
        </w:rPr>
        <w:t xml:space="preserve"> </w:t>
      </w:r>
      <w:r w:rsidR="00FD5DE3">
        <w:rPr>
          <w:lang w:val="en-GB"/>
        </w:rPr>
        <w:t>to the UE</w:t>
      </w:r>
      <w:r w:rsidR="00CF0221">
        <w:rPr>
          <w:lang w:val="en-GB"/>
        </w:rPr>
        <w:t xml:space="preserve"> </w:t>
      </w:r>
      <w:r w:rsidR="00CF0221" w:rsidRPr="000E4D1F">
        <w:rPr>
          <w:rFonts w:cs="Times New Roman"/>
          <w:szCs w:val="20"/>
          <w:lang w:eastAsia="ko-KR"/>
        </w:rPr>
        <w:t>if simulatio</w:t>
      </w:r>
      <w:r w:rsidR="00EE1396">
        <w:rPr>
          <w:rFonts w:cs="Times New Roman"/>
          <w:szCs w:val="20"/>
          <w:lang w:eastAsia="ko-KR"/>
        </w:rPr>
        <w:t>ns</w:t>
      </w:r>
      <w:r w:rsidR="00CF0221" w:rsidRPr="000E4D1F">
        <w:rPr>
          <w:rFonts w:cs="Times New Roman"/>
          <w:szCs w:val="20"/>
          <w:lang w:eastAsia="ko-KR"/>
        </w:rPr>
        <w:t xml:space="preserve"> </w:t>
      </w:r>
      <w:r w:rsidR="00EE1396">
        <w:rPr>
          <w:rFonts w:cs="Times New Roman"/>
          <w:szCs w:val="20"/>
          <w:lang w:eastAsia="ko-KR"/>
        </w:rPr>
        <w:t>do</w:t>
      </w:r>
      <w:r w:rsidR="00CF0221" w:rsidRPr="000E4D1F">
        <w:rPr>
          <w:rFonts w:cs="Times New Roman"/>
          <w:szCs w:val="20"/>
          <w:lang w:eastAsia="ko-KR"/>
        </w:rPr>
        <w:t xml:space="preserve"> </w:t>
      </w:r>
      <w:r w:rsidR="006B18A9">
        <w:rPr>
          <w:rFonts w:cs="Times New Roman"/>
          <w:szCs w:val="20"/>
          <w:lang w:eastAsia="ko-KR"/>
        </w:rPr>
        <w:t>not show any</w:t>
      </w:r>
      <w:r w:rsidR="00EE1396">
        <w:rPr>
          <w:rFonts w:cs="Times New Roman"/>
          <w:szCs w:val="20"/>
          <w:lang w:eastAsia="ko-KR"/>
        </w:rPr>
        <w:t xml:space="preserve"> </w:t>
      </w:r>
      <w:r w:rsidR="00CF0221" w:rsidRPr="000E4D1F">
        <w:rPr>
          <w:rFonts w:cs="Times New Roman"/>
          <w:szCs w:val="20"/>
          <w:lang w:eastAsia="ko-KR"/>
        </w:rPr>
        <w:t>misalignment</w:t>
      </w:r>
      <w:r w:rsidR="006B18A9">
        <w:rPr>
          <w:rFonts w:cs="Times New Roman"/>
          <w:szCs w:val="20"/>
          <w:lang w:eastAsia="ko-KR"/>
        </w:rPr>
        <w:t>s</w:t>
      </w:r>
      <w:r w:rsidR="00CF0221">
        <w:rPr>
          <w:rFonts w:cs="Times New Roman"/>
          <w:szCs w:val="20"/>
          <w:lang w:eastAsia="ko-KR"/>
        </w:rPr>
        <w:t xml:space="preserve"> </w:t>
      </w:r>
      <w:r w:rsidR="00FD5DE3">
        <w:rPr>
          <w:lang w:val="en-GB"/>
        </w:rPr>
        <w:t>(Option 3</w:t>
      </w:r>
      <w:r w:rsidR="00CF0221">
        <w:rPr>
          <w:lang w:val="en-GB"/>
        </w:rPr>
        <w:t xml:space="preserve"> from WF</w:t>
      </w:r>
      <w:r w:rsidR="00FD5DE3">
        <w:rPr>
          <w:lang w:val="en-GB"/>
        </w:rPr>
        <w:t>).</w:t>
      </w:r>
    </w:p>
    <w:p w14:paraId="09D9D412" w14:textId="77777777" w:rsidR="005C155D" w:rsidRDefault="005C155D" w:rsidP="005C23A4">
      <w:pPr>
        <w:rPr>
          <w:lang w:val="en-GB"/>
        </w:rPr>
      </w:pPr>
    </w:p>
    <w:p w14:paraId="7FB5D6AC" w14:textId="77777777" w:rsidR="00C21ADB" w:rsidRPr="0028713C" w:rsidRDefault="00C21ADB" w:rsidP="00C21ADB">
      <w:pPr>
        <w:pStyle w:val="RAN4H1"/>
      </w:pPr>
      <w:r w:rsidRPr="0028713C">
        <w:t>Conclusion</w:t>
      </w:r>
    </w:p>
    <w:p w14:paraId="030D0AFD" w14:textId="49D13772" w:rsidR="009343DA" w:rsidRPr="00E864D2" w:rsidRDefault="00C04BA9" w:rsidP="00C04BA9">
      <w:pPr>
        <w:rPr>
          <w:strike/>
          <w:lang w:val="en-GB"/>
        </w:rPr>
      </w:pPr>
      <w:r w:rsidRPr="00B71FD3">
        <w:rPr>
          <w:lang w:val="en-GB"/>
        </w:rPr>
        <w:t xml:space="preserve">In this contribution we have provided our views on various open </w:t>
      </w:r>
      <w:r>
        <w:rPr>
          <w:lang w:val="en-GB"/>
        </w:rPr>
        <w:t xml:space="preserve">issues with relation to </w:t>
      </w:r>
      <w:r w:rsidR="00D625FB">
        <w:rPr>
          <w:lang w:val="en-GB"/>
        </w:rPr>
        <w:t xml:space="preserve">the </w:t>
      </w:r>
      <w:r w:rsidR="00B12276" w:rsidRPr="00B12276">
        <w:rPr>
          <w:lang w:val="en-GB"/>
        </w:rPr>
        <w:t>receiver assumptions for CRS-IM</w:t>
      </w:r>
      <w:r w:rsidR="00E146E2">
        <w:rPr>
          <w:lang w:val="en-GB"/>
        </w:rPr>
        <w:t>.</w:t>
      </w:r>
      <w:r w:rsidR="002D24FB">
        <w:rPr>
          <w:lang w:val="en-GB"/>
        </w:rPr>
        <w:t xml:space="preserve"> </w:t>
      </w:r>
    </w:p>
    <w:p w14:paraId="7D2B6BD1" w14:textId="77777777" w:rsidR="00C04BA9" w:rsidRDefault="00C04BA9" w:rsidP="00C04BA9">
      <w:pPr>
        <w:rPr>
          <w:lang w:val="en-GB"/>
        </w:rPr>
      </w:pPr>
      <w:r w:rsidRPr="00B71FD3">
        <w:rPr>
          <w:lang w:val="en-GB"/>
        </w:rPr>
        <w:br/>
        <w:t>We have made the following observations and proposals:</w:t>
      </w:r>
    </w:p>
    <w:p w14:paraId="49E6A41D" w14:textId="77777777" w:rsidR="00357CE9" w:rsidRPr="00B71FD3" w:rsidRDefault="00357CE9" w:rsidP="00C04BA9">
      <w:pPr>
        <w:rPr>
          <w:lang w:val="en-GB"/>
        </w:rPr>
      </w:pPr>
    </w:p>
    <w:p w14:paraId="70456F2B" w14:textId="2DF50DB6" w:rsidR="00DC2E19" w:rsidRDefault="006B1327" w:rsidP="00C21ADB">
      <w:pPr>
        <w:rPr>
          <w:u w:val="single"/>
          <w:lang w:val="en-GB"/>
        </w:rPr>
      </w:pPr>
      <w:r w:rsidRPr="00E864D2">
        <w:rPr>
          <w:u w:val="single"/>
          <w:lang w:val="en-GB"/>
        </w:rPr>
        <w:t>Reference receiver for CRS-IM</w:t>
      </w:r>
    </w:p>
    <w:p w14:paraId="6ABAF510" w14:textId="77777777" w:rsidR="006B1327" w:rsidRDefault="006B1327" w:rsidP="00E864D2">
      <w:pPr>
        <w:pStyle w:val="RAN4Observation"/>
        <w:numPr>
          <w:ilvl w:val="0"/>
          <w:numId w:val="51"/>
        </w:numPr>
      </w:pPr>
      <w:r w:rsidRPr="00BF6F1C">
        <w:t xml:space="preserve">It was agreed </w:t>
      </w:r>
      <w:r>
        <w:t>in RAN-94e to not include CRS-IC in Rel.17.</w:t>
      </w:r>
    </w:p>
    <w:p w14:paraId="288F0FED" w14:textId="77777777" w:rsidR="00357CE9" w:rsidRPr="00357CE9" w:rsidRDefault="00357CE9" w:rsidP="00357CE9">
      <w:pPr>
        <w:rPr>
          <w:lang w:val="en-GB"/>
        </w:rPr>
      </w:pPr>
    </w:p>
    <w:p w14:paraId="2D1BDD87" w14:textId="461FC390" w:rsidR="006B1327" w:rsidRDefault="006B1327" w:rsidP="00C21ADB">
      <w:pPr>
        <w:rPr>
          <w:u w:val="single"/>
          <w:lang w:val="en-GB"/>
        </w:rPr>
      </w:pPr>
      <w:r w:rsidRPr="006B1327">
        <w:rPr>
          <w:u w:val="single"/>
          <w:lang w:val="en-GB"/>
        </w:rPr>
        <w:t>UE processing time impact of CRS-IC</w:t>
      </w:r>
    </w:p>
    <w:p w14:paraId="7F21A7EC" w14:textId="77777777" w:rsidR="00566916" w:rsidRDefault="00566916" w:rsidP="00566916">
      <w:pPr>
        <w:pStyle w:val="RAN4Observation"/>
      </w:pPr>
      <w:r>
        <w:t xml:space="preserve">As per RAN decision, </w:t>
      </w:r>
      <w:r w:rsidRPr="00084952">
        <w:t xml:space="preserve">UE processing time impact of CRS-IC </w:t>
      </w:r>
      <w:r>
        <w:t>should not be included in Rel-17.</w:t>
      </w:r>
    </w:p>
    <w:p w14:paraId="4E3338AC" w14:textId="77777777" w:rsidR="00357CE9" w:rsidRPr="00357CE9" w:rsidRDefault="00357CE9" w:rsidP="00357CE9">
      <w:pPr>
        <w:rPr>
          <w:lang w:val="en-GB"/>
        </w:rPr>
      </w:pPr>
    </w:p>
    <w:p w14:paraId="3E710191" w14:textId="39AE07BD" w:rsidR="006B1327" w:rsidRDefault="00566916" w:rsidP="00C21ADB">
      <w:pPr>
        <w:rPr>
          <w:u w:val="single"/>
          <w:lang w:val="en-GB"/>
        </w:rPr>
      </w:pPr>
      <w:r w:rsidRPr="00566916">
        <w:rPr>
          <w:u w:val="single"/>
          <w:lang w:val="en-GB"/>
        </w:rPr>
        <w:lastRenderedPageBreak/>
        <w:t>Implementation details for LLR weighting</w:t>
      </w:r>
    </w:p>
    <w:p w14:paraId="3CA8F99E" w14:textId="77777777" w:rsidR="00566916" w:rsidRPr="00294003" w:rsidRDefault="00566916" w:rsidP="00566916">
      <w:pPr>
        <w:pStyle w:val="RAN4observation0"/>
      </w:pPr>
      <w:r>
        <w:t>If an actual implementation of LLR weighting does not require additional NWA parameters compared to implementations of comparable efficiency and performance, the implementation using the minimum complexity level of NWA should be selected.</w:t>
      </w:r>
    </w:p>
    <w:p w14:paraId="397CF3B2" w14:textId="77777777" w:rsidR="00566916" w:rsidRDefault="00566916" w:rsidP="00E864D2">
      <w:pPr>
        <w:pStyle w:val="RAN4proposal"/>
        <w:numPr>
          <w:ilvl w:val="0"/>
          <w:numId w:val="52"/>
        </w:numPr>
        <w:rPr>
          <w:lang w:val="en-GB"/>
        </w:rPr>
      </w:pPr>
      <w:r w:rsidRPr="003311AD">
        <w:rPr>
          <w:lang w:val="en-GB"/>
        </w:rPr>
        <w:t>As long as there is no requirement for additional NWA parameters, RAN4 should leave the LLR-weighting implementation details to the UE, if simulation results delivered in this meeting show no misalignment (Option 3 from WF).</w:t>
      </w:r>
    </w:p>
    <w:p w14:paraId="34D1BE68" w14:textId="77777777" w:rsidR="00357CE9" w:rsidRPr="00357CE9" w:rsidRDefault="00357CE9" w:rsidP="00357CE9">
      <w:pPr>
        <w:rPr>
          <w:lang w:val="en-GB"/>
        </w:rPr>
      </w:pPr>
    </w:p>
    <w:p w14:paraId="646BBAA5" w14:textId="28BED5F0" w:rsidR="00566916" w:rsidRPr="00E864D2" w:rsidRDefault="003311AD" w:rsidP="00C21ADB">
      <w:pPr>
        <w:rPr>
          <w:u w:val="single"/>
          <w:lang w:val="en-GB"/>
        </w:rPr>
      </w:pPr>
      <w:r w:rsidRPr="003311AD">
        <w:rPr>
          <w:u w:val="single"/>
          <w:lang w:val="en-GB"/>
        </w:rPr>
        <w:t>Handling of colliding of the 2nd DMRS symbol #11 in serving cell with CRS symbol #11 in neighbouring cell for scenario 2 with LLR weighting</w:t>
      </w:r>
    </w:p>
    <w:p w14:paraId="66534AC8" w14:textId="77777777" w:rsidR="00705C5D" w:rsidRDefault="00705C5D" w:rsidP="00705C5D">
      <w:pPr>
        <w:pStyle w:val="RAN4observation0"/>
      </w:pPr>
      <w:r>
        <w:t>The impact of CRS to the 2</w:t>
      </w:r>
      <w:r w:rsidRPr="00835A5E">
        <w:rPr>
          <w:vertAlign w:val="superscript"/>
        </w:rPr>
        <w:t>nd</w:t>
      </w:r>
      <w:r>
        <w:t xml:space="preserve"> DMRS in symbol#11 is already handled in DSS (RM) where the 2</w:t>
      </w:r>
      <w:r w:rsidRPr="00DF133D">
        <w:rPr>
          <w:vertAlign w:val="superscript"/>
        </w:rPr>
        <w:t>nd</w:t>
      </w:r>
      <w:r>
        <w:t xml:space="preserve"> DMRS can be shifted to symbol#12.</w:t>
      </w:r>
    </w:p>
    <w:p w14:paraId="2468BE8A" w14:textId="7554AFDF" w:rsidR="00705C5D" w:rsidRDefault="00705C5D" w:rsidP="00705C5D">
      <w:pPr>
        <w:pStyle w:val="RAN4observation0"/>
      </w:pPr>
      <w:r>
        <w:t>It is not possible to use the shift of the 2</w:t>
      </w:r>
      <w:r w:rsidRPr="00835A5E">
        <w:rPr>
          <w:vertAlign w:val="superscript"/>
        </w:rPr>
        <w:t>nd</w:t>
      </w:r>
      <w:r>
        <w:t xml:space="preserve"> DMRS symbol when Rate Matching is not enabled.</w:t>
      </w:r>
    </w:p>
    <w:p w14:paraId="12C10A1C" w14:textId="3CD596CC" w:rsidR="0039610C" w:rsidRPr="000A19FA" w:rsidRDefault="0039610C" w:rsidP="00E864D2">
      <w:pPr>
        <w:pStyle w:val="RAN4proposal"/>
      </w:pPr>
      <w:r w:rsidRPr="00E864D2">
        <w:rPr>
          <w:lang w:val="en-GB"/>
        </w:rPr>
        <w:t>T</w:t>
      </w:r>
      <w:r>
        <w:t xml:space="preserve">he handling should be left to the UE </w:t>
      </w:r>
      <w:r w:rsidRPr="000E4D1F">
        <w:rPr>
          <w:lang w:eastAsia="ko-KR"/>
        </w:rPr>
        <w:t>if simulatio</w:t>
      </w:r>
      <w:r>
        <w:rPr>
          <w:lang w:eastAsia="ko-KR"/>
        </w:rPr>
        <w:t>ns</w:t>
      </w:r>
      <w:r w:rsidRPr="000E4D1F">
        <w:rPr>
          <w:lang w:eastAsia="ko-KR"/>
        </w:rPr>
        <w:t xml:space="preserve"> </w:t>
      </w:r>
      <w:r>
        <w:rPr>
          <w:lang w:eastAsia="ko-KR"/>
        </w:rPr>
        <w:t>do</w:t>
      </w:r>
      <w:r w:rsidRPr="000E4D1F">
        <w:rPr>
          <w:lang w:eastAsia="ko-KR"/>
        </w:rPr>
        <w:t xml:space="preserve"> </w:t>
      </w:r>
      <w:r>
        <w:rPr>
          <w:lang w:eastAsia="ko-KR"/>
        </w:rPr>
        <w:t xml:space="preserve">not show any </w:t>
      </w:r>
      <w:r w:rsidRPr="000E4D1F">
        <w:rPr>
          <w:lang w:eastAsia="ko-KR"/>
        </w:rPr>
        <w:t>misalignment</w:t>
      </w:r>
      <w:r>
        <w:rPr>
          <w:lang w:eastAsia="ko-KR"/>
        </w:rPr>
        <w:t xml:space="preserve">s </w:t>
      </w:r>
      <w:r>
        <w:t>(Option 3 from WF).</w:t>
      </w:r>
    </w:p>
    <w:p w14:paraId="4CEBF273" w14:textId="77777777" w:rsidR="0039610C" w:rsidRPr="005D3B9D" w:rsidRDefault="0039610C" w:rsidP="00E864D2"/>
    <w:p w14:paraId="31A07B14" w14:textId="77777777" w:rsidR="002065F5" w:rsidRDefault="002065F5" w:rsidP="002065F5">
      <w:pPr>
        <w:ind w:right="-22"/>
        <w:rPr>
          <w:lang w:val="en-GB"/>
        </w:rPr>
      </w:pPr>
    </w:p>
    <w:p w14:paraId="12C12852" w14:textId="1A0D6F8A" w:rsidR="002065F5" w:rsidRPr="0095295C" w:rsidRDefault="002065F5" w:rsidP="002065F5">
      <w:pPr>
        <w:pStyle w:val="RAN4H1"/>
        <w:numPr>
          <w:ilvl w:val="0"/>
          <w:numId w:val="0"/>
        </w:numPr>
        <w:ind w:left="360" w:hanging="360"/>
      </w:pPr>
      <w:r w:rsidRPr="0095295C">
        <w:t>References</w:t>
      </w:r>
    </w:p>
    <w:p w14:paraId="4B8F9B52" w14:textId="24400F30" w:rsidR="00C909F8" w:rsidRDefault="00A805EC" w:rsidP="00303D1B">
      <w:pPr>
        <w:pStyle w:val="ListParagraph"/>
        <w:numPr>
          <w:ilvl w:val="0"/>
          <w:numId w:val="5"/>
        </w:numPr>
        <w:ind w:right="-22"/>
        <w:rPr>
          <w:lang w:val="en-GB"/>
        </w:rPr>
      </w:pPr>
      <w:bookmarkStart w:id="5" w:name="_Ref46946874"/>
      <w:bookmarkStart w:id="6" w:name="_Ref90886107"/>
      <w:r w:rsidRPr="00A805EC">
        <w:rPr>
          <w:lang w:val="en-GB"/>
        </w:rPr>
        <w:t>R4</w:t>
      </w:r>
      <w:bookmarkEnd w:id="5"/>
      <w:r w:rsidR="005C155D">
        <w:rPr>
          <w:lang w:val="en-GB"/>
        </w:rPr>
        <w:t xml:space="preserve">-2120705 </w:t>
      </w:r>
      <w:r w:rsidR="001E0592">
        <w:rPr>
          <w:lang w:val="en-GB"/>
        </w:rPr>
        <w:t>-</w:t>
      </w:r>
      <w:r w:rsidR="005C155D">
        <w:rPr>
          <w:lang w:val="en-GB"/>
        </w:rPr>
        <w:t xml:space="preserve"> WF on CRS-IM receiver in scenarios with overlapping spectrum for LTE and NR.</w:t>
      </w:r>
      <w:bookmarkEnd w:id="6"/>
    </w:p>
    <w:p w14:paraId="3CF5B89E" w14:textId="77777777" w:rsidR="00F66719" w:rsidRPr="00F66719" w:rsidRDefault="00E46714" w:rsidP="00F66719">
      <w:pPr>
        <w:pStyle w:val="ListParagraph"/>
        <w:numPr>
          <w:ilvl w:val="0"/>
          <w:numId w:val="5"/>
        </w:numPr>
        <w:ind w:right="-22"/>
        <w:rPr>
          <w:lang w:val="en-GB"/>
        </w:rPr>
      </w:pPr>
      <w:r w:rsidRPr="00E46714">
        <w:rPr>
          <w:lang w:val="en-GB"/>
        </w:rPr>
        <w:t>draft_MeetingReport_RAN_94e_211217_eom</w:t>
      </w:r>
    </w:p>
    <w:p w14:paraId="75577A40" w14:textId="4E4CC510" w:rsidR="0083621D" w:rsidRPr="0083621D" w:rsidRDefault="00140344" w:rsidP="00663544">
      <w:pPr>
        <w:pStyle w:val="ListParagraph"/>
        <w:numPr>
          <w:ilvl w:val="0"/>
          <w:numId w:val="5"/>
        </w:numPr>
        <w:ind w:right="-22"/>
        <w:rPr>
          <w:lang w:val="en-GB"/>
        </w:rPr>
      </w:pPr>
      <w:r w:rsidRPr="00140344">
        <w:rPr>
          <w:lang w:val="en-GB"/>
        </w:rPr>
        <w:t>RP-212636: Revised WID: Further enhancement on NR demodulation performance</w:t>
      </w:r>
    </w:p>
    <w:sectPr w:rsidR="0083621D" w:rsidRPr="0083621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95D04" w14:textId="77777777" w:rsidR="00A57A85" w:rsidRDefault="00A57A85" w:rsidP="00001C9B">
      <w:pPr>
        <w:spacing w:after="0" w:line="240" w:lineRule="auto"/>
      </w:pPr>
      <w:r>
        <w:separator/>
      </w:r>
    </w:p>
  </w:endnote>
  <w:endnote w:type="continuationSeparator" w:id="0">
    <w:p w14:paraId="0EF73528" w14:textId="77777777" w:rsidR="00A57A85" w:rsidRDefault="00A57A85" w:rsidP="00001C9B">
      <w:pPr>
        <w:spacing w:after="0" w:line="240" w:lineRule="auto"/>
      </w:pPr>
      <w:r>
        <w:continuationSeparator/>
      </w:r>
    </w:p>
  </w:endnote>
  <w:endnote w:type="continuationNotice" w:id="1">
    <w:p w14:paraId="080F7C47" w14:textId="77777777" w:rsidR="00A57A85" w:rsidRDefault="00A57A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745C4" w14:textId="77777777" w:rsidR="00A57A85" w:rsidRDefault="00A57A85" w:rsidP="00001C9B">
      <w:pPr>
        <w:spacing w:after="0" w:line="240" w:lineRule="auto"/>
      </w:pPr>
      <w:r>
        <w:separator/>
      </w:r>
    </w:p>
  </w:footnote>
  <w:footnote w:type="continuationSeparator" w:id="0">
    <w:p w14:paraId="7D89830C" w14:textId="77777777" w:rsidR="00A57A85" w:rsidRDefault="00A57A85" w:rsidP="00001C9B">
      <w:pPr>
        <w:spacing w:after="0" w:line="240" w:lineRule="auto"/>
      </w:pPr>
      <w:r>
        <w:continuationSeparator/>
      </w:r>
    </w:p>
  </w:footnote>
  <w:footnote w:type="continuationNotice" w:id="1">
    <w:p w14:paraId="77900500" w14:textId="77777777" w:rsidR="00A57A85" w:rsidRDefault="00A57A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34CAE"/>
    <w:multiLevelType w:val="hybridMultilevel"/>
    <w:tmpl w:val="0C02F9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245AD6"/>
    <w:multiLevelType w:val="hybridMultilevel"/>
    <w:tmpl w:val="00868244"/>
    <w:lvl w:ilvl="0" w:tplc="04090001">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 w15:restartNumberingAfterBreak="0">
    <w:nsid w:val="03837903"/>
    <w:multiLevelType w:val="hybridMultilevel"/>
    <w:tmpl w:val="2F7C116C"/>
    <w:lvl w:ilvl="0" w:tplc="35D81D6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A0D25"/>
    <w:multiLevelType w:val="multilevel"/>
    <w:tmpl w:val="CD9A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13DE657E"/>
    <w:multiLevelType w:val="hybridMultilevel"/>
    <w:tmpl w:val="FFFFFFFF"/>
    <w:lvl w:ilvl="0" w:tplc="B566C264">
      <w:start w:val="1"/>
      <w:numFmt w:val="decimal"/>
      <w:lvlText w:val="%1."/>
      <w:lvlJc w:val="left"/>
      <w:pPr>
        <w:ind w:left="720" w:hanging="360"/>
      </w:pPr>
    </w:lvl>
    <w:lvl w:ilvl="1" w:tplc="2EC45BB8">
      <w:start w:val="1"/>
      <w:numFmt w:val="decimal"/>
      <w:lvlText w:val="%2."/>
      <w:lvlJc w:val="left"/>
      <w:pPr>
        <w:ind w:left="1440" w:hanging="360"/>
      </w:pPr>
    </w:lvl>
    <w:lvl w:ilvl="2" w:tplc="FB848316">
      <w:start w:val="1"/>
      <w:numFmt w:val="lowerRoman"/>
      <w:lvlText w:val="%3."/>
      <w:lvlJc w:val="right"/>
      <w:pPr>
        <w:ind w:left="2160" w:hanging="180"/>
      </w:pPr>
    </w:lvl>
    <w:lvl w:ilvl="3" w:tplc="63924028">
      <w:start w:val="1"/>
      <w:numFmt w:val="decimal"/>
      <w:lvlText w:val="%4."/>
      <w:lvlJc w:val="left"/>
      <w:pPr>
        <w:ind w:left="2880" w:hanging="360"/>
      </w:pPr>
    </w:lvl>
    <w:lvl w:ilvl="4" w:tplc="C70C9EEA">
      <w:start w:val="1"/>
      <w:numFmt w:val="lowerLetter"/>
      <w:lvlText w:val="%5."/>
      <w:lvlJc w:val="left"/>
      <w:pPr>
        <w:ind w:left="3600" w:hanging="360"/>
      </w:pPr>
    </w:lvl>
    <w:lvl w:ilvl="5" w:tplc="20A24FBA">
      <w:start w:val="1"/>
      <w:numFmt w:val="lowerRoman"/>
      <w:lvlText w:val="%6."/>
      <w:lvlJc w:val="right"/>
      <w:pPr>
        <w:ind w:left="4320" w:hanging="180"/>
      </w:pPr>
    </w:lvl>
    <w:lvl w:ilvl="6" w:tplc="230869C6">
      <w:start w:val="1"/>
      <w:numFmt w:val="decimal"/>
      <w:lvlText w:val="%7."/>
      <w:lvlJc w:val="left"/>
      <w:pPr>
        <w:ind w:left="5040" w:hanging="360"/>
      </w:pPr>
    </w:lvl>
    <w:lvl w:ilvl="7" w:tplc="4798FD12">
      <w:start w:val="1"/>
      <w:numFmt w:val="lowerLetter"/>
      <w:lvlText w:val="%8."/>
      <w:lvlJc w:val="left"/>
      <w:pPr>
        <w:ind w:left="5760" w:hanging="360"/>
      </w:pPr>
    </w:lvl>
    <w:lvl w:ilvl="8" w:tplc="35706BB4">
      <w:start w:val="1"/>
      <w:numFmt w:val="lowerRoman"/>
      <w:lvlText w:val="%9."/>
      <w:lvlJc w:val="right"/>
      <w:pPr>
        <w:ind w:left="6480" w:hanging="180"/>
      </w:pPr>
    </w:lvl>
  </w:abstractNum>
  <w:abstractNum w:abstractNumId="7" w15:restartNumberingAfterBreak="0">
    <w:nsid w:val="1A0F654A"/>
    <w:multiLevelType w:val="hybridMultilevel"/>
    <w:tmpl w:val="26948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2C33EC8"/>
    <w:multiLevelType w:val="hybridMultilevel"/>
    <w:tmpl w:val="C4D82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92130"/>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134AA7"/>
    <w:multiLevelType w:val="multilevel"/>
    <w:tmpl w:val="6D607D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2E077C36"/>
    <w:multiLevelType w:val="hybridMultilevel"/>
    <w:tmpl w:val="FFFFFFFF"/>
    <w:lvl w:ilvl="0" w:tplc="114E34A6">
      <w:start w:val="1"/>
      <w:numFmt w:val="bullet"/>
      <w:lvlText w:val="·"/>
      <w:lvlJc w:val="left"/>
      <w:pPr>
        <w:ind w:left="720" w:hanging="360"/>
      </w:pPr>
      <w:rPr>
        <w:rFonts w:ascii="Symbol" w:hAnsi="Symbol" w:hint="default"/>
      </w:rPr>
    </w:lvl>
    <w:lvl w:ilvl="1" w:tplc="2B826782">
      <w:start w:val="1"/>
      <w:numFmt w:val="bullet"/>
      <w:lvlText w:val="o"/>
      <w:lvlJc w:val="left"/>
      <w:pPr>
        <w:ind w:left="1440" w:hanging="360"/>
      </w:pPr>
      <w:rPr>
        <w:rFonts w:ascii="Courier New" w:hAnsi="Courier New" w:hint="default"/>
      </w:rPr>
    </w:lvl>
    <w:lvl w:ilvl="2" w:tplc="5C72FBF8">
      <w:start w:val="1"/>
      <w:numFmt w:val="bullet"/>
      <w:lvlText w:val=""/>
      <w:lvlJc w:val="left"/>
      <w:pPr>
        <w:ind w:left="2160" w:hanging="360"/>
      </w:pPr>
      <w:rPr>
        <w:rFonts w:ascii="Wingdings" w:hAnsi="Wingdings" w:hint="default"/>
      </w:rPr>
    </w:lvl>
    <w:lvl w:ilvl="3" w:tplc="EB9451D6">
      <w:start w:val="1"/>
      <w:numFmt w:val="bullet"/>
      <w:lvlText w:val=""/>
      <w:lvlJc w:val="left"/>
      <w:pPr>
        <w:ind w:left="2880" w:hanging="360"/>
      </w:pPr>
      <w:rPr>
        <w:rFonts w:ascii="Symbol" w:hAnsi="Symbol" w:hint="default"/>
      </w:rPr>
    </w:lvl>
    <w:lvl w:ilvl="4" w:tplc="E4FC58F4">
      <w:start w:val="1"/>
      <w:numFmt w:val="bullet"/>
      <w:lvlText w:val="o"/>
      <w:lvlJc w:val="left"/>
      <w:pPr>
        <w:ind w:left="3600" w:hanging="360"/>
      </w:pPr>
      <w:rPr>
        <w:rFonts w:ascii="Courier New" w:hAnsi="Courier New" w:hint="default"/>
      </w:rPr>
    </w:lvl>
    <w:lvl w:ilvl="5" w:tplc="DD1C3DE0">
      <w:start w:val="1"/>
      <w:numFmt w:val="bullet"/>
      <w:lvlText w:val=""/>
      <w:lvlJc w:val="left"/>
      <w:pPr>
        <w:ind w:left="4320" w:hanging="360"/>
      </w:pPr>
      <w:rPr>
        <w:rFonts w:ascii="Wingdings" w:hAnsi="Wingdings" w:hint="default"/>
      </w:rPr>
    </w:lvl>
    <w:lvl w:ilvl="6" w:tplc="174E718E">
      <w:start w:val="1"/>
      <w:numFmt w:val="bullet"/>
      <w:lvlText w:val=""/>
      <w:lvlJc w:val="left"/>
      <w:pPr>
        <w:ind w:left="5040" w:hanging="360"/>
      </w:pPr>
      <w:rPr>
        <w:rFonts w:ascii="Symbol" w:hAnsi="Symbol" w:hint="default"/>
      </w:rPr>
    </w:lvl>
    <w:lvl w:ilvl="7" w:tplc="CAA47042">
      <w:start w:val="1"/>
      <w:numFmt w:val="bullet"/>
      <w:lvlText w:val="o"/>
      <w:lvlJc w:val="left"/>
      <w:pPr>
        <w:ind w:left="5760" w:hanging="360"/>
      </w:pPr>
      <w:rPr>
        <w:rFonts w:ascii="Courier New" w:hAnsi="Courier New" w:hint="default"/>
      </w:rPr>
    </w:lvl>
    <w:lvl w:ilvl="8" w:tplc="2F88CAA0">
      <w:start w:val="1"/>
      <w:numFmt w:val="bullet"/>
      <w:lvlText w:val=""/>
      <w:lvlJc w:val="left"/>
      <w:pPr>
        <w:ind w:left="6480" w:hanging="360"/>
      </w:pPr>
      <w:rPr>
        <w:rFonts w:ascii="Wingdings" w:hAnsi="Wingdings" w:hint="default"/>
      </w:rPr>
    </w:lvl>
  </w:abstractNum>
  <w:abstractNum w:abstractNumId="14" w15:restartNumberingAfterBreak="0">
    <w:nsid w:val="2E8E33E8"/>
    <w:multiLevelType w:val="hybridMultilevel"/>
    <w:tmpl w:val="3364F33C"/>
    <w:lvl w:ilvl="0" w:tplc="107E334E">
      <w:start w:val="1"/>
      <w:numFmt w:val="bullet"/>
      <w:lvlText w:val="•"/>
      <w:lvlJc w:val="left"/>
      <w:pPr>
        <w:tabs>
          <w:tab w:val="num" w:pos="360"/>
        </w:tabs>
        <w:ind w:left="360" w:hanging="360"/>
      </w:pPr>
      <w:rPr>
        <w:rFonts w:ascii="Arial" w:hAnsi="Arial" w:cs="Times New Roman" w:hint="default"/>
      </w:rPr>
    </w:lvl>
    <w:lvl w:ilvl="1" w:tplc="BE98673A">
      <w:start w:val="1"/>
      <w:numFmt w:val="bullet"/>
      <w:lvlText w:val="•"/>
      <w:lvlJc w:val="left"/>
      <w:pPr>
        <w:tabs>
          <w:tab w:val="num" w:pos="1080"/>
        </w:tabs>
        <w:ind w:left="1080" w:hanging="360"/>
      </w:pPr>
      <w:rPr>
        <w:rFonts w:ascii="Arial" w:hAnsi="Arial" w:cs="Times New Roman" w:hint="default"/>
      </w:rPr>
    </w:lvl>
    <w:lvl w:ilvl="2" w:tplc="B9D0E3A0">
      <w:numFmt w:val="bullet"/>
      <w:lvlText w:val="•"/>
      <w:lvlJc w:val="left"/>
      <w:pPr>
        <w:tabs>
          <w:tab w:val="num" w:pos="1800"/>
        </w:tabs>
        <w:ind w:left="1800" w:hanging="360"/>
      </w:pPr>
      <w:rPr>
        <w:rFonts w:ascii="Arial" w:hAnsi="Arial" w:cs="Times New Roman" w:hint="default"/>
      </w:rPr>
    </w:lvl>
    <w:lvl w:ilvl="3" w:tplc="037E42A0">
      <w:numFmt w:val="bullet"/>
      <w:lvlText w:val="–"/>
      <w:lvlJc w:val="left"/>
      <w:pPr>
        <w:tabs>
          <w:tab w:val="num" w:pos="2520"/>
        </w:tabs>
        <w:ind w:left="2520" w:hanging="360"/>
      </w:pPr>
      <w:rPr>
        <w:rFonts w:ascii="Arial" w:hAnsi="Arial" w:cs="Times New Roman" w:hint="default"/>
      </w:rPr>
    </w:lvl>
    <w:lvl w:ilvl="4" w:tplc="406E2F38">
      <w:numFmt w:val="bullet"/>
      <w:lvlText w:val="»"/>
      <w:lvlJc w:val="left"/>
      <w:pPr>
        <w:tabs>
          <w:tab w:val="num" w:pos="3240"/>
        </w:tabs>
        <w:ind w:left="3240" w:hanging="360"/>
      </w:pPr>
      <w:rPr>
        <w:rFonts w:ascii="Arial" w:hAnsi="Arial" w:cs="Times New Roman" w:hint="default"/>
      </w:rPr>
    </w:lvl>
    <w:lvl w:ilvl="5" w:tplc="E116C42C">
      <w:start w:val="1"/>
      <w:numFmt w:val="bullet"/>
      <w:lvlText w:val="•"/>
      <w:lvlJc w:val="left"/>
      <w:pPr>
        <w:tabs>
          <w:tab w:val="num" w:pos="3960"/>
        </w:tabs>
        <w:ind w:left="3960" w:hanging="360"/>
      </w:pPr>
      <w:rPr>
        <w:rFonts w:ascii="Arial" w:hAnsi="Arial" w:cs="Times New Roman" w:hint="default"/>
      </w:rPr>
    </w:lvl>
    <w:lvl w:ilvl="6" w:tplc="650E45D4">
      <w:start w:val="1"/>
      <w:numFmt w:val="bullet"/>
      <w:lvlText w:val="•"/>
      <w:lvlJc w:val="left"/>
      <w:pPr>
        <w:tabs>
          <w:tab w:val="num" w:pos="4680"/>
        </w:tabs>
        <w:ind w:left="4680" w:hanging="360"/>
      </w:pPr>
      <w:rPr>
        <w:rFonts w:ascii="Arial" w:hAnsi="Arial" w:cs="Times New Roman" w:hint="default"/>
      </w:rPr>
    </w:lvl>
    <w:lvl w:ilvl="7" w:tplc="6362166E">
      <w:start w:val="1"/>
      <w:numFmt w:val="bullet"/>
      <w:lvlText w:val="•"/>
      <w:lvlJc w:val="left"/>
      <w:pPr>
        <w:tabs>
          <w:tab w:val="num" w:pos="5400"/>
        </w:tabs>
        <w:ind w:left="5400" w:hanging="360"/>
      </w:pPr>
      <w:rPr>
        <w:rFonts w:ascii="Arial" w:hAnsi="Arial" w:cs="Times New Roman" w:hint="default"/>
      </w:rPr>
    </w:lvl>
    <w:lvl w:ilvl="8" w:tplc="E57EB4C4">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92160C3"/>
    <w:multiLevelType w:val="hybridMultilevel"/>
    <w:tmpl w:val="90467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6C5DB2"/>
    <w:multiLevelType w:val="hybridMultilevel"/>
    <w:tmpl w:val="83FA87E4"/>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2677E0"/>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cs="Times New Roman" w:hint="default"/>
      </w:rPr>
    </w:lvl>
    <w:lvl w:ilvl="2" w:tplc="DDE2D9DC">
      <w:start w:val="1"/>
      <w:numFmt w:val="bullet"/>
      <w:lvlText w:val="−"/>
      <w:lvlJc w:val="left"/>
      <w:pPr>
        <w:tabs>
          <w:tab w:val="num" w:pos="2160"/>
        </w:tabs>
        <w:ind w:left="2160" w:hanging="180"/>
      </w:pPr>
      <w:rPr>
        <w:rFonts w:ascii="Arial" w:hAnsi="Arial"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EE4F87"/>
    <w:multiLevelType w:val="hybridMultilevel"/>
    <w:tmpl w:val="D0A04AD6"/>
    <w:lvl w:ilvl="0" w:tplc="646CEA72">
      <w:start w:val="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5A68B150"/>
    <w:lvl w:ilvl="0" w:tplc="FBF8139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60912"/>
    <w:multiLevelType w:val="multilevel"/>
    <w:tmpl w:val="3482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F63AD5"/>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5BB60EA3"/>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E203149"/>
    <w:multiLevelType w:val="hybridMultilevel"/>
    <w:tmpl w:val="CBA2B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A842FC"/>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27E5451"/>
    <w:multiLevelType w:val="hybridMultilevel"/>
    <w:tmpl w:val="1FE85252"/>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0A02C5"/>
    <w:multiLevelType w:val="hybridMultilevel"/>
    <w:tmpl w:val="DE482BA8"/>
    <w:lvl w:ilvl="0" w:tplc="3A543A32">
      <w:start w:val="1"/>
      <w:numFmt w:val="bullet"/>
      <w:lvlText w:val=""/>
      <w:lvlJc w:val="left"/>
      <w:pPr>
        <w:tabs>
          <w:tab w:val="num" w:pos="720"/>
        </w:tabs>
        <w:ind w:left="720" w:hanging="360"/>
      </w:pPr>
      <w:rPr>
        <w:rFonts w:ascii="Symbol" w:hAnsi="Symbol" w:hint="default"/>
      </w:rPr>
    </w:lvl>
    <w:lvl w:ilvl="1" w:tplc="23BC5452">
      <w:numFmt w:val="bullet"/>
      <w:lvlText w:val="•"/>
      <w:lvlJc w:val="left"/>
      <w:pPr>
        <w:tabs>
          <w:tab w:val="num" w:pos="1440"/>
        </w:tabs>
        <w:ind w:left="1440" w:hanging="360"/>
      </w:pPr>
      <w:rPr>
        <w:rFonts w:ascii="Arial" w:hAnsi="Arial" w:hint="default"/>
      </w:rPr>
    </w:lvl>
    <w:lvl w:ilvl="2" w:tplc="4F06FC9C">
      <w:numFmt w:val="bullet"/>
      <w:lvlText w:val="•"/>
      <w:lvlJc w:val="left"/>
      <w:pPr>
        <w:tabs>
          <w:tab w:val="num" w:pos="2160"/>
        </w:tabs>
        <w:ind w:left="2160" w:hanging="360"/>
      </w:pPr>
      <w:rPr>
        <w:rFonts w:ascii="Arial" w:hAnsi="Arial" w:hint="default"/>
      </w:rPr>
    </w:lvl>
    <w:lvl w:ilvl="3" w:tplc="B8120608">
      <w:numFmt w:val="bullet"/>
      <w:lvlText w:val="–"/>
      <w:lvlJc w:val="left"/>
      <w:pPr>
        <w:tabs>
          <w:tab w:val="num" w:pos="2880"/>
        </w:tabs>
        <w:ind w:left="2880" w:hanging="360"/>
      </w:pPr>
      <w:rPr>
        <w:rFonts w:ascii="Arial" w:hAnsi="Arial" w:hint="default"/>
      </w:rPr>
    </w:lvl>
    <w:lvl w:ilvl="4" w:tplc="AC9C794C">
      <w:numFmt w:val="bullet"/>
      <w:lvlText w:val="»"/>
      <w:lvlJc w:val="left"/>
      <w:pPr>
        <w:tabs>
          <w:tab w:val="num" w:pos="3600"/>
        </w:tabs>
        <w:ind w:left="3600" w:hanging="360"/>
      </w:pPr>
      <w:rPr>
        <w:rFonts w:ascii="Arial" w:hAnsi="Arial" w:hint="default"/>
      </w:rPr>
    </w:lvl>
    <w:lvl w:ilvl="5" w:tplc="DF9A91D2">
      <w:numFmt w:val="bullet"/>
      <w:lvlText w:val="»"/>
      <w:lvlJc w:val="left"/>
      <w:pPr>
        <w:tabs>
          <w:tab w:val="num" w:pos="4320"/>
        </w:tabs>
        <w:ind w:left="4320" w:hanging="360"/>
      </w:pPr>
      <w:rPr>
        <w:rFonts w:ascii="Arial" w:hAnsi="Arial" w:hint="default"/>
      </w:rPr>
    </w:lvl>
    <w:lvl w:ilvl="6" w:tplc="8A345C6A" w:tentative="1">
      <w:start w:val="1"/>
      <w:numFmt w:val="bullet"/>
      <w:lvlText w:val=""/>
      <w:lvlJc w:val="left"/>
      <w:pPr>
        <w:tabs>
          <w:tab w:val="num" w:pos="5040"/>
        </w:tabs>
        <w:ind w:left="5040" w:hanging="360"/>
      </w:pPr>
      <w:rPr>
        <w:rFonts w:ascii="Symbol" w:hAnsi="Symbol" w:hint="default"/>
      </w:rPr>
    </w:lvl>
    <w:lvl w:ilvl="7" w:tplc="DD603C26" w:tentative="1">
      <w:start w:val="1"/>
      <w:numFmt w:val="bullet"/>
      <w:lvlText w:val=""/>
      <w:lvlJc w:val="left"/>
      <w:pPr>
        <w:tabs>
          <w:tab w:val="num" w:pos="5760"/>
        </w:tabs>
        <w:ind w:left="5760" w:hanging="360"/>
      </w:pPr>
      <w:rPr>
        <w:rFonts w:ascii="Symbol" w:hAnsi="Symbol" w:hint="default"/>
      </w:rPr>
    </w:lvl>
    <w:lvl w:ilvl="8" w:tplc="E00E269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A6A2384"/>
    <w:multiLevelType w:val="hybridMultilevel"/>
    <w:tmpl w:val="CEA4E6F2"/>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D995C5C"/>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DA23677"/>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721D0F9C"/>
    <w:multiLevelType w:val="hybridMultilevel"/>
    <w:tmpl w:val="2556D8F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9FB596A"/>
    <w:multiLevelType w:val="hybridMultilevel"/>
    <w:tmpl w:val="023652A6"/>
    <w:lvl w:ilvl="0" w:tplc="2A986958">
      <w:start w:val="1"/>
      <w:numFmt w:val="bullet"/>
      <w:lvlText w:val=""/>
      <w:lvlJc w:val="left"/>
      <w:pPr>
        <w:tabs>
          <w:tab w:val="num" w:pos="720"/>
        </w:tabs>
        <w:ind w:left="720" w:hanging="360"/>
      </w:pPr>
      <w:rPr>
        <w:rFonts w:ascii="Symbol" w:hAnsi="Symbol" w:hint="default"/>
      </w:rPr>
    </w:lvl>
    <w:lvl w:ilvl="1" w:tplc="F74CD9F4" w:tentative="1">
      <w:start w:val="1"/>
      <w:numFmt w:val="bullet"/>
      <w:lvlText w:val=""/>
      <w:lvlJc w:val="left"/>
      <w:pPr>
        <w:tabs>
          <w:tab w:val="num" w:pos="1440"/>
        </w:tabs>
        <w:ind w:left="1440" w:hanging="360"/>
      </w:pPr>
      <w:rPr>
        <w:rFonts w:ascii="Symbol" w:hAnsi="Symbol" w:hint="default"/>
      </w:rPr>
    </w:lvl>
    <w:lvl w:ilvl="2" w:tplc="E5C2C900" w:tentative="1">
      <w:start w:val="1"/>
      <w:numFmt w:val="bullet"/>
      <w:lvlText w:val=""/>
      <w:lvlJc w:val="left"/>
      <w:pPr>
        <w:tabs>
          <w:tab w:val="num" w:pos="2160"/>
        </w:tabs>
        <w:ind w:left="2160" w:hanging="360"/>
      </w:pPr>
      <w:rPr>
        <w:rFonts w:ascii="Symbol" w:hAnsi="Symbol" w:hint="default"/>
      </w:rPr>
    </w:lvl>
    <w:lvl w:ilvl="3" w:tplc="87927C3E" w:tentative="1">
      <w:start w:val="1"/>
      <w:numFmt w:val="bullet"/>
      <w:lvlText w:val=""/>
      <w:lvlJc w:val="left"/>
      <w:pPr>
        <w:tabs>
          <w:tab w:val="num" w:pos="2880"/>
        </w:tabs>
        <w:ind w:left="2880" w:hanging="360"/>
      </w:pPr>
      <w:rPr>
        <w:rFonts w:ascii="Symbol" w:hAnsi="Symbol" w:hint="default"/>
      </w:rPr>
    </w:lvl>
    <w:lvl w:ilvl="4" w:tplc="C9846030" w:tentative="1">
      <w:start w:val="1"/>
      <w:numFmt w:val="bullet"/>
      <w:lvlText w:val=""/>
      <w:lvlJc w:val="left"/>
      <w:pPr>
        <w:tabs>
          <w:tab w:val="num" w:pos="3600"/>
        </w:tabs>
        <w:ind w:left="3600" w:hanging="360"/>
      </w:pPr>
      <w:rPr>
        <w:rFonts w:ascii="Symbol" w:hAnsi="Symbol" w:hint="default"/>
      </w:rPr>
    </w:lvl>
    <w:lvl w:ilvl="5" w:tplc="9CB66058" w:tentative="1">
      <w:start w:val="1"/>
      <w:numFmt w:val="bullet"/>
      <w:lvlText w:val=""/>
      <w:lvlJc w:val="left"/>
      <w:pPr>
        <w:tabs>
          <w:tab w:val="num" w:pos="4320"/>
        </w:tabs>
        <w:ind w:left="4320" w:hanging="360"/>
      </w:pPr>
      <w:rPr>
        <w:rFonts w:ascii="Symbol" w:hAnsi="Symbol" w:hint="default"/>
      </w:rPr>
    </w:lvl>
    <w:lvl w:ilvl="6" w:tplc="A9BE6FD2" w:tentative="1">
      <w:start w:val="1"/>
      <w:numFmt w:val="bullet"/>
      <w:lvlText w:val=""/>
      <w:lvlJc w:val="left"/>
      <w:pPr>
        <w:tabs>
          <w:tab w:val="num" w:pos="5040"/>
        </w:tabs>
        <w:ind w:left="5040" w:hanging="360"/>
      </w:pPr>
      <w:rPr>
        <w:rFonts w:ascii="Symbol" w:hAnsi="Symbol" w:hint="default"/>
      </w:rPr>
    </w:lvl>
    <w:lvl w:ilvl="7" w:tplc="3EE89B00" w:tentative="1">
      <w:start w:val="1"/>
      <w:numFmt w:val="bullet"/>
      <w:lvlText w:val=""/>
      <w:lvlJc w:val="left"/>
      <w:pPr>
        <w:tabs>
          <w:tab w:val="num" w:pos="5760"/>
        </w:tabs>
        <w:ind w:left="5760" w:hanging="360"/>
      </w:pPr>
      <w:rPr>
        <w:rFonts w:ascii="Symbol" w:hAnsi="Symbol" w:hint="default"/>
      </w:rPr>
    </w:lvl>
    <w:lvl w:ilvl="8" w:tplc="C0B223B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CB152D6"/>
    <w:multiLevelType w:val="multilevel"/>
    <w:tmpl w:val="397A8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1542B8"/>
    <w:multiLevelType w:val="hybridMultilevel"/>
    <w:tmpl w:val="93E42F74"/>
    <w:lvl w:ilvl="0" w:tplc="9A5AE0A4">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22"/>
  </w:num>
  <w:num w:numId="4">
    <w:abstractNumId w:val="30"/>
  </w:num>
  <w:num w:numId="5">
    <w:abstractNumId w:val="4"/>
  </w:num>
  <w:num w:numId="6">
    <w:abstractNumId w:val="22"/>
    <w:lvlOverride w:ilvl="0">
      <w:startOverride w:val="1"/>
    </w:lvlOverride>
  </w:num>
  <w:num w:numId="7">
    <w:abstractNumId w:val="20"/>
    <w:lvlOverride w:ilvl="0">
      <w:startOverride w:val="1"/>
    </w:lvlOverride>
  </w:num>
  <w:num w:numId="8">
    <w:abstractNumId w:val="11"/>
  </w:num>
  <w:num w:numId="9">
    <w:abstractNumId w:val="15"/>
  </w:num>
  <w:num w:numId="10">
    <w:abstractNumId w:val="24"/>
  </w:num>
  <w:num w:numId="11">
    <w:abstractNumId w:val="3"/>
  </w:num>
  <w:num w:numId="12">
    <w:abstractNumId w:val="37"/>
  </w:num>
  <w:num w:numId="1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6"/>
  </w:num>
  <w:num w:numId="16">
    <w:abstractNumId w:val="31"/>
  </w:num>
  <w:num w:numId="17">
    <w:abstractNumId w:val="14"/>
  </w:num>
  <w:num w:numId="18">
    <w:abstractNumId w:val="6"/>
  </w:num>
  <w:num w:numId="19">
    <w:abstractNumId w:val="13"/>
  </w:num>
  <w:num w:numId="20">
    <w:abstractNumId w:val="35"/>
  </w:num>
  <w:num w:numId="21">
    <w:abstractNumId w:val="32"/>
  </w:num>
  <w:num w:numId="22">
    <w:abstractNumId w:val="17"/>
  </w:num>
  <w:num w:numId="23">
    <w:abstractNumId w:val="2"/>
  </w:num>
  <w:num w:numId="24">
    <w:abstractNumId w:val="16"/>
  </w:num>
  <w:num w:numId="25">
    <w:abstractNumId w:val="22"/>
    <w:lvlOverride w:ilvl="0">
      <w:startOverride w:val="1"/>
    </w:lvlOverride>
  </w:num>
  <w:num w:numId="26">
    <w:abstractNumId w:val="22"/>
  </w:num>
  <w:num w:numId="27">
    <w:abstractNumId w:val="22"/>
    <w:lvlOverride w:ilvl="0">
      <w:startOverride w:val="1"/>
    </w:lvlOverride>
  </w:num>
  <w:num w:numId="28">
    <w:abstractNumId w:val="22"/>
    <w:lvlOverride w:ilvl="0">
      <w:startOverride w:val="1"/>
    </w:lvlOverride>
  </w:num>
  <w:num w:numId="29">
    <w:abstractNumId w:val="21"/>
  </w:num>
  <w:num w:numId="30">
    <w:abstractNumId w:val="27"/>
  </w:num>
  <w:num w:numId="31">
    <w:abstractNumId w:val="38"/>
  </w:num>
  <w:num w:numId="32">
    <w:abstractNumId w:val="26"/>
  </w:num>
  <w:num w:numId="33">
    <w:abstractNumId w:val="12"/>
  </w:num>
  <w:num w:numId="34">
    <w:abstractNumId w:val="8"/>
  </w:num>
  <w:num w:numId="35">
    <w:abstractNumId w:val="1"/>
  </w:num>
  <w:num w:numId="36">
    <w:abstractNumId w:val="26"/>
  </w:num>
  <w:num w:numId="37">
    <w:abstractNumId w:val="12"/>
  </w:num>
  <w:num w:numId="38">
    <w:abstractNumId w:val="8"/>
  </w:num>
  <w:num w:numId="39">
    <w:abstractNumId w:val="1"/>
  </w:num>
  <w:num w:numId="40">
    <w:abstractNumId w:val="5"/>
  </w:num>
  <w:num w:numId="41">
    <w:abstractNumId w:val="22"/>
  </w:num>
  <w:num w:numId="42">
    <w:abstractNumId w:val="33"/>
  </w:num>
  <w:num w:numId="43">
    <w:abstractNumId w:val="28"/>
  </w:num>
  <w:num w:numId="44">
    <w:abstractNumId w:val="25"/>
  </w:num>
  <w:num w:numId="45">
    <w:abstractNumId w:val="10"/>
  </w:num>
  <w:num w:numId="46">
    <w:abstractNumId w:val="29"/>
  </w:num>
  <w:num w:numId="47">
    <w:abstractNumId w:val="34"/>
  </w:num>
  <w:num w:numId="48">
    <w:abstractNumId w:val="18"/>
  </w:num>
  <w:num w:numId="49">
    <w:abstractNumId w:val="9"/>
  </w:num>
  <w:num w:numId="50">
    <w:abstractNumId w:val="0"/>
  </w:num>
  <w:num w:numId="51">
    <w:abstractNumId w:val="20"/>
    <w:lvlOverride w:ilvl="0">
      <w:startOverride w:val="1"/>
    </w:lvlOverride>
  </w:num>
  <w:num w:numId="52">
    <w:abstractNumId w:val="22"/>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oNotDisplayPageBoundaries/>
  <w:proofState w:spelling="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BBC"/>
    <w:rsid w:val="00001C9B"/>
    <w:rsid w:val="00001E96"/>
    <w:rsid w:val="0000206B"/>
    <w:rsid w:val="000020F5"/>
    <w:rsid w:val="00002377"/>
    <w:rsid w:val="0000271D"/>
    <w:rsid w:val="0000377F"/>
    <w:rsid w:val="000039AB"/>
    <w:rsid w:val="000039E1"/>
    <w:rsid w:val="00004B74"/>
    <w:rsid w:val="00005A01"/>
    <w:rsid w:val="00005A89"/>
    <w:rsid w:val="00005C7B"/>
    <w:rsid w:val="00005E94"/>
    <w:rsid w:val="00006570"/>
    <w:rsid w:val="000065F9"/>
    <w:rsid w:val="000065FB"/>
    <w:rsid w:val="000078DC"/>
    <w:rsid w:val="00007DAC"/>
    <w:rsid w:val="00010647"/>
    <w:rsid w:val="0001097D"/>
    <w:rsid w:val="00011055"/>
    <w:rsid w:val="00011618"/>
    <w:rsid w:val="000116AE"/>
    <w:rsid w:val="000116B6"/>
    <w:rsid w:val="00011731"/>
    <w:rsid w:val="00011F57"/>
    <w:rsid w:val="00012355"/>
    <w:rsid w:val="000134BF"/>
    <w:rsid w:val="00013D13"/>
    <w:rsid w:val="00015163"/>
    <w:rsid w:val="00015411"/>
    <w:rsid w:val="000157AB"/>
    <w:rsid w:val="00015841"/>
    <w:rsid w:val="00016151"/>
    <w:rsid w:val="00016596"/>
    <w:rsid w:val="000203C1"/>
    <w:rsid w:val="0002099A"/>
    <w:rsid w:val="00020CA3"/>
    <w:rsid w:val="00020CFF"/>
    <w:rsid w:val="0002104A"/>
    <w:rsid w:val="00022712"/>
    <w:rsid w:val="0002341E"/>
    <w:rsid w:val="00023980"/>
    <w:rsid w:val="00023FFD"/>
    <w:rsid w:val="000246F1"/>
    <w:rsid w:val="0002471E"/>
    <w:rsid w:val="00024D4F"/>
    <w:rsid w:val="000256AC"/>
    <w:rsid w:val="00025A80"/>
    <w:rsid w:val="00025FF8"/>
    <w:rsid w:val="0002640C"/>
    <w:rsid w:val="0002685F"/>
    <w:rsid w:val="00026951"/>
    <w:rsid w:val="00027A1F"/>
    <w:rsid w:val="00027DDF"/>
    <w:rsid w:val="00027E44"/>
    <w:rsid w:val="000305FC"/>
    <w:rsid w:val="00031415"/>
    <w:rsid w:val="00031596"/>
    <w:rsid w:val="0003174A"/>
    <w:rsid w:val="00031D97"/>
    <w:rsid w:val="000332FC"/>
    <w:rsid w:val="0003344A"/>
    <w:rsid w:val="0003386C"/>
    <w:rsid w:val="000363EA"/>
    <w:rsid w:val="00037D5E"/>
    <w:rsid w:val="000406F7"/>
    <w:rsid w:val="0004163F"/>
    <w:rsid w:val="00042C22"/>
    <w:rsid w:val="00043053"/>
    <w:rsid w:val="00043428"/>
    <w:rsid w:val="00043864"/>
    <w:rsid w:val="00043902"/>
    <w:rsid w:val="00043AE2"/>
    <w:rsid w:val="00043E93"/>
    <w:rsid w:val="00044549"/>
    <w:rsid w:val="00044855"/>
    <w:rsid w:val="00044C11"/>
    <w:rsid w:val="00045683"/>
    <w:rsid w:val="00045CE0"/>
    <w:rsid w:val="00046A6E"/>
    <w:rsid w:val="00046C4C"/>
    <w:rsid w:val="0004703D"/>
    <w:rsid w:val="00047324"/>
    <w:rsid w:val="00047996"/>
    <w:rsid w:val="00047DA3"/>
    <w:rsid w:val="000507D9"/>
    <w:rsid w:val="000507E5"/>
    <w:rsid w:val="00051CFF"/>
    <w:rsid w:val="00051DAE"/>
    <w:rsid w:val="00051FB0"/>
    <w:rsid w:val="00053DDC"/>
    <w:rsid w:val="00054DDB"/>
    <w:rsid w:val="00055D63"/>
    <w:rsid w:val="00056AD7"/>
    <w:rsid w:val="000571AA"/>
    <w:rsid w:val="00060B24"/>
    <w:rsid w:val="00062576"/>
    <w:rsid w:val="00064333"/>
    <w:rsid w:val="00064565"/>
    <w:rsid w:val="00064C2F"/>
    <w:rsid w:val="000658E2"/>
    <w:rsid w:val="0006629E"/>
    <w:rsid w:val="00066447"/>
    <w:rsid w:val="000665E7"/>
    <w:rsid w:val="00066A60"/>
    <w:rsid w:val="00067066"/>
    <w:rsid w:val="0006734D"/>
    <w:rsid w:val="00067A12"/>
    <w:rsid w:val="00067A79"/>
    <w:rsid w:val="0007085D"/>
    <w:rsid w:val="0007116F"/>
    <w:rsid w:val="0007136F"/>
    <w:rsid w:val="00071649"/>
    <w:rsid w:val="000731F7"/>
    <w:rsid w:val="0007361D"/>
    <w:rsid w:val="00073E3D"/>
    <w:rsid w:val="00073FFA"/>
    <w:rsid w:val="00074706"/>
    <w:rsid w:val="00076D6E"/>
    <w:rsid w:val="00077131"/>
    <w:rsid w:val="000775EA"/>
    <w:rsid w:val="00077B6B"/>
    <w:rsid w:val="00080D98"/>
    <w:rsid w:val="0008142F"/>
    <w:rsid w:val="00081789"/>
    <w:rsid w:val="0008202F"/>
    <w:rsid w:val="00082474"/>
    <w:rsid w:val="0008325F"/>
    <w:rsid w:val="00083AB5"/>
    <w:rsid w:val="00083B20"/>
    <w:rsid w:val="000840DC"/>
    <w:rsid w:val="00084952"/>
    <w:rsid w:val="00085B26"/>
    <w:rsid w:val="000860EC"/>
    <w:rsid w:val="0008612A"/>
    <w:rsid w:val="00086801"/>
    <w:rsid w:val="000868C0"/>
    <w:rsid w:val="00086C7E"/>
    <w:rsid w:val="00090270"/>
    <w:rsid w:val="00090523"/>
    <w:rsid w:val="000915FB"/>
    <w:rsid w:val="00092349"/>
    <w:rsid w:val="00092FB6"/>
    <w:rsid w:val="000936D7"/>
    <w:rsid w:val="000937F5"/>
    <w:rsid w:val="000957F1"/>
    <w:rsid w:val="00095884"/>
    <w:rsid w:val="00096593"/>
    <w:rsid w:val="00096650"/>
    <w:rsid w:val="00096758"/>
    <w:rsid w:val="00096F42"/>
    <w:rsid w:val="0009702C"/>
    <w:rsid w:val="000A0B56"/>
    <w:rsid w:val="000A0EEA"/>
    <w:rsid w:val="000A1964"/>
    <w:rsid w:val="000A19CE"/>
    <w:rsid w:val="000A19FA"/>
    <w:rsid w:val="000A1E2A"/>
    <w:rsid w:val="000A221C"/>
    <w:rsid w:val="000A2329"/>
    <w:rsid w:val="000A28F5"/>
    <w:rsid w:val="000A29B8"/>
    <w:rsid w:val="000A2A8E"/>
    <w:rsid w:val="000A2D67"/>
    <w:rsid w:val="000A3B5A"/>
    <w:rsid w:val="000A3FF1"/>
    <w:rsid w:val="000A4118"/>
    <w:rsid w:val="000A4437"/>
    <w:rsid w:val="000A494B"/>
    <w:rsid w:val="000A4FB6"/>
    <w:rsid w:val="000A5725"/>
    <w:rsid w:val="000A5C98"/>
    <w:rsid w:val="000A6132"/>
    <w:rsid w:val="000A61E6"/>
    <w:rsid w:val="000A6C25"/>
    <w:rsid w:val="000A77E4"/>
    <w:rsid w:val="000B0056"/>
    <w:rsid w:val="000B0AC4"/>
    <w:rsid w:val="000B0C14"/>
    <w:rsid w:val="000B1AD2"/>
    <w:rsid w:val="000B1C64"/>
    <w:rsid w:val="000B1F99"/>
    <w:rsid w:val="000B33A4"/>
    <w:rsid w:val="000B33F2"/>
    <w:rsid w:val="000B3BA7"/>
    <w:rsid w:val="000B3CD9"/>
    <w:rsid w:val="000B4283"/>
    <w:rsid w:val="000B5EF7"/>
    <w:rsid w:val="000B6FCB"/>
    <w:rsid w:val="000B77B9"/>
    <w:rsid w:val="000B79C5"/>
    <w:rsid w:val="000B79D6"/>
    <w:rsid w:val="000C0615"/>
    <w:rsid w:val="000C0D80"/>
    <w:rsid w:val="000C38E9"/>
    <w:rsid w:val="000C4232"/>
    <w:rsid w:val="000C4E50"/>
    <w:rsid w:val="000C5AEC"/>
    <w:rsid w:val="000C5B82"/>
    <w:rsid w:val="000C5CF3"/>
    <w:rsid w:val="000C6F75"/>
    <w:rsid w:val="000C778D"/>
    <w:rsid w:val="000D1337"/>
    <w:rsid w:val="000D2328"/>
    <w:rsid w:val="000D2396"/>
    <w:rsid w:val="000D2754"/>
    <w:rsid w:val="000D2D05"/>
    <w:rsid w:val="000D2EE7"/>
    <w:rsid w:val="000D307A"/>
    <w:rsid w:val="000D3451"/>
    <w:rsid w:val="000D3C7F"/>
    <w:rsid w:val="000D3D02"/>
    <w:rsid w:val="000D4C73"/>
    <w:rsid w:val="000D50F4"/>
    <w:rsid w:val="000D5161"/>
    <w:rsid w:val="000D54FF"/>
    <w:rsid w:val="000D573C"/>
    <w:rsid w:val="000D5754"/>
    <w:rsid w:val="000D5B37"/>
    <w:rsid w:val="000D694D"/>
    <w:rsid w:val="000D795E"/>
    <w:rsid w:val="000D7BA6"/>
    <w:rsid w:val="000E045D"/>
    <w:rsid w:val="000E13E9"/>
    <w:rsid w:val="000E18D7"/>
    <w:rsid w:val="000E2582"/>
    <w:rsid w:val="000E2D21"/>
    <w:rsid w:val="000E2E0E"/>
    <w:rsid w:val="000E3C0A"/>
    <w:rsid w:val="000E4142"/>
    <w:rsid w:val="000E48C8"/>
    <w:rsid w:val="000E4D1F"/>
    <w:rsid w:val="000E57C1"/>
    <w:rsid w:val="000E5AA2"/>
    <w:rsid w:val="000E6144"/>
    <w:rsid w:val="000E648A"/>
    <w:rsid w:val="000E64DD"/>
    <w:rsid w:val="000E6525"/>
    <w:rsid w:val="000E65A6"/>
    <w:rsid w:val="000E6F08"/>
    <w:rsid w:val="000E701F"/>
    <w:rsid w:val="000F02BB"/>
    <w:rsid w:val="000F03B3"/>
    <w:rsid w:val="000F1F27"/>
    <w:rsid w:val="000F2195"/>
    <w:rsid w:val="000F2291"/>
    <w:rsid w:val="000F240E"/>
    <w:rsid w:val="000F43DD"/>
    <w:rsid w:val="000F4727"/>
    <w:rsid w:val="000F4908"/>
    <w:rsid w:val="000F4A7B"/>
    <w:rsid w:val="000F4B86"/>
    <w:rsid w:val="000F4CEB"/>
    <w:rsid w:val="000F6419"/>
    <w:rsid w:val="000F6D87"/>
    <w:rsid w:val="001000E5"/>
    <w:rsid w:val="00100D5A"/>
    <w:rsid w:val="00100E39"/>
    <w:rsid w:val="00101240"/>
    <w:rsid w:val="00101C8D"/>
    <w:rsid w:val="00101CBC"/>
    <w:rsid w:val="00102A5B"/>
    <w:rsid w:val="00102B7F"/>
    <w:rsid w:val="00102B82"/>
    <w:rsid w:val="0010303B"/>
    <w:rsid w:val="0010312F"/>
    <w:rsid w:val="00103449"/>
    <w:rsid w:val="00103D9D"/>
    <w:rsid w:val="00103DBE"/>
    <w:rsid w:val="0010458A"/>
    <w:rsid w:val="00104BBA"/>
    <w:rsid w:val="00104CE7"/>
    <w:rsid w:val="00104E22"/>
    <w:rsid w:val="001057D8"/>
    <w:rsid w:val="00105973"/>
    <w:rsid w:val="00105CBD"/>
    <w:rsid w:val="00105FF6"/>
    <w:rsid w:val="00106A4D"/>
    <w:rsid w:val="00106D0A"/>
    <w:rsid w:val="001073D2"/>
    <w:rsid w:val="0010781C"/>
    <w:rsid w:val="00107C92"/>
    <w:rsid w:val="001103D6"/>
    <w:rsid w:val="0011055D"/>
    <w:rsid w:val="00110DC8"/>
    <w:rsid w:val="00112109"/>
    <w:rsid w:val="00112406"/>
    <w:rsid w:val="00112A9A"/>
    <w:rsid w:val="00112A9C"/>
    <w:rsid w:val="00112CBB"/>
    <w:rsid w:val="00113EB6"/>
    <w:rsid w:val="00113F95"/>
    <w:rsid w:val="001148AA"/>
    <w:rsid w:val="0011542F"/>
    <w:rsid w:val="0011547E"/>
    <w:rsid w:val="00116074"/>
    <w:rsid w:val="00116448"/>
    <w:rsid w:val="0012053D"/>
    <w:rsid w:val="0012068C"/>
    <w:rsid w:val="00120B3F"/>
    <w:rsid w:val="00121FA3"/>
    <w:rsid w:val="001223DB"/>
    <w:rsid w:val="00122589"/>
    <w:rsid w:val="00122860"/>
    <w:rsid w:val="00124A69"/>
    <w:rsid w:val="00124AAE"/>
    <w:rsid w:val="001251ED"/>
    <w:rsid w:val="00125C05"/>
    <w:rsid w:val="001260D7"/>
    <w:rsid w:val="0012718C"/>
    <w:rsid w:val="00127D9E"/>
    <w:rsid w:val="00130AA7"/>
    <w:rsid w:val="0013120A"/>
    <w:rsid w:val="00131B4D"/>
    <w:rsid w:val="0013210B"/>
    <w:rsid w:val="00132804"/>
    <w:rsid w:val="001330EB"/>
    <w:rsid w:val="001331F4"/>
    <w:rsid w:val="00133979"/>
    <w:rsid w:val="00134709"/>
    <w:rsid w:val="00134C45"/>
    <w:rsid w:val="0013506E"/>
    <w:rsid w:val="0013602F"/>
    <w:rsid w:val="00136476"/>
    <w:rsid w:val="00137162"/>
    <w:rsid w:val="00137333"/>
    <w:rsid w:val="001373DB"/>
    <w:rsid w:val="00140304"/>
    <w:rsid w:val="00140344"/>
    <w:rsid w:val="00140A7B"/>
    <w:rsid w:val="001411C6"/>
    <w:rsid w:val="00141E77"/>
    <w:rsid w:val="00142FD3"/>
    <w:rsid w:val="00143B1C"/>
    <w:rsid w:val="00143C05"/>
    <w:rsid w:val="00143E97"/>
    <w:rsid w:val="0014406B"/>
    <w:rsid w:val="00144FFE"/>
    <w:rsid w:val="00145701"/>
    <w:rsid w:val="0014618E"/>
    <w:rsid w:val="00146973"/>
    <w:rsid w:val="00146B25"/>
    <w:rsid w:val="00146E4E"/>
    <w:rsid w:val="00146E95"/>
    <w:rsid w:val="00147161"/>
    <w:rsid w:val="00147CC6"/>
    <w:rsid w:val="00147D30"/>
    <w:rsid w:val="0015104D"/>
    <w:rsid w:val="00151289"/>
    <w:rsid w:val="00151C15"/>
    <w:rsid w:val="00152162"/>
    <w:rsid w:val="00152534"/>
    <w:rsid w:val="00152854"/>
    <w:rsid w:val="00152BCE"/>
    <w:rsid w:val="00153223"/>
    <w:rsid w:val="001532A3"/>
    <w:rsid w:val="00153656"/>
    <w:rsid w:val="0015389C"/>
    <w:rsid w:val="00154E1C"/>
    <w:rsid w:val="001551F0"/>
    <w:rsid w:val="00155591"/>
    <w:rsid w:val="001558C6"/>
    <w:rsid w:val="00156FCA"/>
    <w:rsid w:val="00157145"/>
    <w:rsid w:val="0015730D"/>
    <w:rsid w:val="001573BE"/>
    <w:rsid w:val="0016109A"/>
    <w:rsid w:val="001612F0"/>
    <w:rsid w:val="00161F4A"/>
    <w:rsid w:val="00163455"/>
    <w:rsid w:val="00163661"/>
    <w:rsid w:val="00164268"/>
    <w:rsid w:val="00164F8E"/>
    <w:rsid w:val="001652EF"/>
    <w:rsid w:val="001653A0"/>
    <w:rsid w:val="001661C0"/>
    <w:rsid w:val="00166201"/>
    <w:rsid w:val="001677AB"/>
    <w:rsid w:val="00167D05"/>
    <w:rsid w:val="00167DB9"/>
    <w:rsid w:val="0017054F"/>
    <w:rsid w:val="00170974"/>
    <w:rsid w:val="0017112E"/>
    <w:rsid w:val="001721B4"/>
    <w:rsid w:val="001722BC"/>
    <w:rsid w:val="00172AAC"/>
    <w:rsid w:val="00172AF8"/>
    <w:rsid w:val="00172EFF"/>
    <w:rsid w:val="001730B2"/>
    <w:rsid w:val="00173AE1"/>
    <w:rsid w:val="00173E98"/>
    <w:rsid w:val="001745F8"/>
    <w:rsid w:val="001759F0"/>
    <w:rsid w:val="001764A9"/>
    <w:rsid w:val="001765A9"/>
    <w:rsid w:val="00176614"/>
    <w:rsid w:val="00176AC3"/>
    <w:rsid w:val="00177293"/>
    <w:rsid w:val="001806C3"/>
    <w:rsid w:val="0018093D"/>
    <w:rsid w:val="0018105E"/>
    <w:rsid w:val="00181419"/>
    <w:rsid w:val="001817C6"/>
    <w:rsid w:val="00181860"/>
    <w:rsid w:val="001829F5"/>
    <w:rsid w:val="00182BC1"/>
    <w:rsid w:val="001833D5"/>
    <w:rsid w:val="001838CF"/>
    <w:rsid w:val="00183C22"/>
    <w:rsid w:val="00184253"/>
    <w:rsid w:val="00185110"/>
    <w:rsid w:val="00185505"/>
    <w:rsid w:val="00185E3E"/>
    <w:rsid w:val="00185F80"/>
    <w:rsid w:val="00186E8C"/>
    <w:rsid w:val="00187108"/>
    <w:rsid w:val="001879C4"/>
    <w:rsid w:val="00190905"/>
    <w:rsid w:val="00191196"/>
    <w:rsid w:val="001911B5"/>
    <w:rsid w:val="00191482"/>
    <w:rsid w:val="00191B36"/>
    <w:rsid w:val="00191F1E"/>
    <w:rsid w:val="00191F23"/>
    <w:rsid w:val="00192885"/>
    <w:rsid w:val="0019303F"/>
    <w:rsid w:val="00193EBB"/>
    <w:rsid w:val="00194461"/>
    <w:rsid w:val="00194851"/>
    <w:rsid w:val="00194955"/>
    <w:rsid w:val="00194A50"/>
    <w:rsid w:val="00196DDC"/>
    <w:rsid w:val="00197B19"/>
    <w:rsid w:val="00197C55"/>
    <w:rsid w:val="00197EB2"/>
    <w:rsid w:val="001A16B1"/>
    <w:rsid w:val="001A1FF3"/>
    <w:rsid w:val="001A2C08"/>
    <w:rsid w:val="001A2F3A"/>
    <w:rsid w:val="001A325B"/>
    <w:rsid w:val="001A3527"/>
    <w:rsid w:val="001A3B47"/>
    <w:rsid w:val="001A3BA4"/>
    <w:rsid w:val="001A4215"/>
    <w:rsid w:val="001A4354"/>
    <w:rsid w:val="001A4F23"/>
    <w:rsid w:val="001A5C75"/>
    <w:rsid w:val="001A60BB"/>
    <w:rsid w:val="001A645B"/>
    <w:rsid w:val="001A6723"/>
    <w:rsid w:val="001A7508"/>
    <w:rsid w:val="001A75C2"/>
    <w:rsid w:val="001A78BA"/>
    <w:rsid w:val="001A7E89"/>
    <w:rsid w:val="001B05DD"/>
    <w:rsid w:val="001B1C58"/>
    <w:rsid w:val="001B2A37"/>
    <w:rsid w:val="001B496F"/>
    <w:rsid w:val="001B59EC"/>
    <w:rsid w:val="001B59F4"/>
    <w:rsid w:val="001B5A38"/>
    <w:rsid w:val="001B5B7C"/>
    <w:rsid w:val="001B600C"/>
    <w:rsid w:val="001B6BDC"/>
    <w:rsid w:val="001B6F8F"/>
    <w:rsid w:val="001B6FD8"/>
    <w:rsid w:val="001B73C9"/>
    <w:rsid w:val="001C00C3"/>
    <w:rsid w:val="001C0B25"/>
    <w:rsid w:val="001C0B32"/>
    <w:rsid w:val="001C1121"/>
    <w:rsid w:val="001C1AB8"/>
    <w:rsid w:val="001C1FCE"/>
    <w:rsid w:val="001C2581"/>
    <w:rsid w:val="001C2696"/>
    <w:rsid w:val="001C2D55"/>
    <w:rsid w:val="001C39C6"/>
    <w:rsid w:val="001C4566"/>
    <w:rsid w:val="001C5BFF"/>
    <w:rsid w:val="001C655F"/>
    <w:rsid w:val="001C7EEB"/>
    <w:rsid w:val="001D0080"/>
    <w:rsid w:val="001D013C"/>
    <w:rsid w:val="001D05E3"/>
    <w:rsid w:val="001D115F"/>
    <w:rsid w:val="001D212B"/>
    <w:rsid w:val="001D228C"/>
    <w:rsid w:val="001D270A"/>
    <w:rsid w:val="001D2A4E"/>
    <w:rsid w:val="001D2AD8"/>
    <w:rsid w:val="001D2B39"/>
    <w:rsid w:val="001D2C71"/>
    <w:rsid w:val="001D2FF5"/>
    <w:rsid w:val="001D362E"/>
    <w:rsid w:val="001D38B0"/>
    <w:rsid w:val="001D38FD"/>
    <w:rsid w:val="001D3FDF"/>
    <w:rsid w:val="001D469D"/>
    <w:rsid w:val="001D4702"/>
    <w:rsid w:val="001D47FD"/>
    <w:rsid w:val="001D4A79"/>
    <w:rsid w:val="001D4B18"/>
    <w:rsid w:val="001D4B7B"/>
    <w:rsid w:val="001D4EBD"/>
    <w:rsid w:val="001D5164"/>
    <w:rsid w:val="001D52A8"/>
    <w:rsid w:val="001D6797"/>
    <w:rsid w:val="001D6861"/>
    <w:rsid w:val="001D6AAD"/>
    <w:rsid w:val="001D7DDF"/>
    <w:rsid w:val="001E02F7"/>
    <w:rsid w:val="001E0592"/>
    <w:rsid w:val="001E08F2"/>
    <w:rsid w:val="001E0FCC"/>
    <w:rsid w:val="001E1981"/>
    <w:rsid w:val="001E2522"/>
    <w:rsid w:val="001E2555"/>
    <w:rsid w:val="001E27D6"/>
    <w:rsid w:val="001E2DD7"/>
    <w:rsid w:val="001E30F6"/>
    <w:rsid w:val="001E33C7"/>
    <w:rsid w:val="001E3ED5"/>
    <w:rsid w:val="001E43E0"/>
    <w:rsid w:val="001E476E"/>
    <w:rsid w:val="001E4C77"/>
    <w:rsid w:val="001E532E"/>
    <w:rsid w:val="001E5A27"/>
    <w:rsid w:val="001E6381"/>
    <w:rsid w:val="001E6454"/>
    <w:rsid w:val="001E6548"/>
    <w:rsid w:val="001E6A87"/>
    <w:rsid w:val="001E6E38"/>
    <w:rsid w:val="001E6EA1"/>
    <w:rsid w:val="001E76A2"/>
    <w:rsid w:val="001E7BDC"/>
    <w:rsid w:val="001E7C26"/>
    <w:rsid w:val="001E7CA5"/>
    <w:rsid w:val="001F03B0"/>
    <w:rsid w:val="001F07CE"/>
    <w:rsid w:val="001F0A8A"/>
    <w:rsid w:val="001F2534"/>
    <w:rsid w:val="001F256D"/>
    <w:rsid w:val="001F2A54"/>
    <w:rsid w:val="001F2F15"/>
    <w:rsid w:val="001F2FE3"/>
    <w:rsid w:val="001F3711"/>
    <w:rsid w:val="001F43C6"/>
    <w:rsid w:val="001F52C1"/>
    <w:rsid w:val="001F56A9"/>
    <w:rsid w:val="001F5ACA"/>
    <w:rsid w:val="001F7D7C"/>
    <w:rsid w:val="00200092"/>
    <w:rsid w:val="00200133"/>
    <w:rsid w:val="002001F1"/>
    <w:rsid w:val="00200F65"/>
    <w:rsid w:val="0020140B"/>
    <w:rsid w:val="0020185D"/>
    <w:rsid w:val="00201AA7"/>
    <w:rsid w:val="00201FAC"/>
    <w:rsid w:val="00202718"/>
    <w:rsid w:val="00202A58"/>
    <w:rsid w:val="002033C1"/>
    <w:rsid w:val="002039F7"/>
    <w:rsid w:val="00203B7D"/>
    <w:rsid w:val="00203EAC"/>
    <w:rsid w:val="00204388"/>
    <w:rsid w:val="00205676"/>
    <w:rsid w:val="0020583A"/>
    <w:rsid w:val="002065F5"/>
    <w:rsid w:val="002066B0"/>
    <w:rsid w:val="00206BD4"/>
    <w:rsid w:val="00206CDA"/>
    <w:rsid w:val="00206ED2"/>
    <w:rsid w:val="00210510"/>
    <w:rsid w:val="00210865"/>
    <w:rsid w:val="00210B70"/>
    <w:rsid w:val="00211D9D"/>
    <w:rsid w:val="00212100"/>
    <w:rsid w:val="00213E60"/>
    <w:rsid w:val="0021426C"/>
    <w:rsid w:val="00214ABC"/>
    <w:rsid w:val="002156D1"/>
    <w:rsid w:val="00216225"/>
    <w:rsid w:val="00217D8D"/>
    <w:rsid w:val="00217E96"/>
    <w:rsid w:val="002203E0"/>
    <w:rsid w:val="00220F38"/>
    <w:rsid w:val="002210C3"/>
    <w:rsid w:val="002215A8"/>
    <w:rsid w:val="0022164E"/>
    <w:rsid w:val="00221FCD"/>
    <w:rsid w:val="00222BDA"/>
    <w:rsid w:val="00223278"/>
    <w:rsid w:val="0022399A"/>
    <w:rsid w:val="00225168"/>
    <w:rsid w:val="0022598F"/>
    <w:rsid w:val="00225C43"/>
    <w:rsid w:val="00226016"/>
    <w:rsid w:val="002276BE"/>
    <w:rsid w:val="002300F7"/>
    <w:rsid w:val="00231D0F"/>
    <w:rsid w:val="002325BC"/>
    <w:rsid w:val="002328E5"/>
    <w:rsid w:val="002333B6"/>
    <w:rsid w:val="00233B90"/>
    <w:rsid w:val="00234718"/>
    <w:rsid w:val="00234A92"/>
    <w:rsid w:val="00234C6B"/>
    <w:rsid w:val="002355CA"/>
    <w:rsid w:val="00235F5C"/>
    <w:rsid w:val="00237F08"/>
    <w:rsid w:val="00240423"/>
    <w:rsid w:val="00240C86"/>
    <w:rsid w:val="00240E40"/>
    <w:rsid w:val="00241218"/>
    <w:rsid w:val="002416E2"/>
    <w:rsid w:val="00241B6A"/>
    <w:rsid w:val="002425BC"/>
    <w:rsid w:val="00244CF2"/>
    <w:rsid w:val="00244D23"/>
    <w:rsid w:val="00245208"/>
    <w:rsid w:val="002454B4"/>
    <w:rsid w:val="002454EC"/>
    <w:rsid w:val="00246314"/>
    <w:rsid w:val="00247542"/>
    <w:rsid w:val="00247691"/>
    <w:rsid w:val="00250DBB"/>
    <w:rsid w:val="00251266"/>
    <w:rsid w:val="0025163E"/>
    <w:rsid w:val="00251FB4"/>
    <w:rsid w:val="0025323B"/>
    <w:rsid w:val="00253703"/>
    <w:rsid w:val="00253D4E"/>
    <w:rsid w:val="00254B0B"/>
    <w:rsid w:val="00254C2D"/>
    <w:rsid w:val="00254C32"/>
    <w:rsid w:val="00254C4A"/>
    <w:rsid w:val="00255563"/>
    <w:rsid w:val="002555DD"/>
    <w:rsid w:val="002566CF"/>
    <w:rsid w:val="002574FA"/>
    <w:rsid w:val="002600DA"/>
    <w:rsid w:val="00260B22"/>
    <w:rsid w:val="0026174D"/>
    <w:rsid w:val="00261DBF"/>
    <w:rsid w:val="00261EBB"/>
    <w:rsid w:val="00261FCF"/>
    <w:rsid w:val="00262526"/>
    <w:rsid w:val="00263974"/>
    <w:rsid w:val="00263BE5"/>
    <w:rsid w:val="00263D04"/>
    <w:rsid w:val="0026540E"/>
    <w:rsid w:val="002658F8"/>
    <w:rsid w:val="00266487"/>
    <w:rsid w:val="002727AD"/>
    <w:rsid w:val="002729CA"/>
    <w:rsid w:val="00272BEB"/>
    <w:rsid w:val="002730B7"/>
    <w:rsid w:val="002731AC"/>
    <w:rsid w:val="002734C1"/>
    <w:rsid w:val="0027352F"/>
    <w:rsid w:val="002736BC"/>
    <w:rsid w:val="0027391F"/>
    <w:rsid w:val="002739A0"/>
    <w:rsid w:val="002755A0"/>
    <w:rsid w:val="002758F1"/>
    <w:rsid w:val="00275B73"/>
    <w:rsid w:val="00275EA1"/>
    <w:rsid w:val="00275EFB"/>
    <w:rsid w:val="00276366"/>
    <w:rsid w:val="002765F7"/>
    <w:rsid w:val="00276AD5"/>
    <w:rsid w:val="00276F9F"/>
    <w:rsid w:val="0027708B"/>
    <w:rsid w:val="00277322"/>
    <w:rsid w:val="0027743D"/>
    <w:rsid w:val="002810F7"/>
    <w:rsid w:val="00281126"/>
    <w:rsid w:val="00281D5A"/>
    <w:rsid w:val="00281DD5"/>
    <w:rsid w:val="00281ED9"/>
    <w:rsid w:val="00282067"/>
    <w:rsid w:val="0028269F"/>
    <w:rsid w:val="0028299C"/>
    <w:rsid w:val="0028327D"/>
    <w:rsid w:val="002833BE"/>
    <w:rsid w:val="002844C9"/>
    <w:rsid w:val="002845DA"/>
    <w:rsid w:val="00284B2C"/>
    <w:rsid w:val="00285A60"/>
    <w:rsid w:val="00285B80"/>
    <w:rsid w:val="00285DBE"/>
    <w:rsid w:val="00287067"/>
    <w:rsid w:val="002874AF"/>
    <w:rsid w:val="002874F9"/>
    <w:rsid w:val="00287540"/>
    <w:rsid w:val="00287701"/>
    <w:rsid w:val="002878A2"/>
    <w:rsid w:val="00290641"/>
    <w:rsid w:val="00291269"/>
    <w:rsid w:val="00291B7F"/>
    <w:rsid w:val="00291E49"/>
    <w:rsid w:val="002926C0"/>
    <w:rsid w:val="0029290D"/>
    <w:rsid w:val="00292D5E"/>
    <w:rsid w:val="00294003"/>
    <w:rsid w:val="002942DD"/>
    <w:rsid w:val="00294862"/>
    <w:rsid w:val="0029615F"/>
    <w:rsid w:val="002963EA"/>
    <w:rsid w:val="002969B7"/>
    <w:rsid w:val="00296D5E"/>
    <w:rsid w:val="002972AA"/>
    <w:rsid w:val="0029744B"/>
    <w:rsid w:val="00297DE0"/>
    <w:rsid w:val="00297EFD"/>
    <w:rsid w:val="002A015C"/>
    <w:rsid w:val="002A0282"/>
    <w:rsid w:val="002A0980"/>
    <w:rsid w:val="002A0C28"/>
    <w:rsid w:val="002A0E96"/>
    <w:rsid w:val="002A0F8D"/>
    <w:rsid w:val="002A0FA8"/>
    <w:rsid w:val="002A12D2"/>
    <w:rsid w:val="002A1615"/>
    <w:rsid w:val="002A2BF2"/>
    <w:rsid w:val="002A3495"/>
    <w:rsid w:val="002A361B"/>
    <w:rsid w:val="002A3A2F"/>
    <w:rsid w:val="002A4683"/>
    <w:rsid w:val="002A4F0F"/>
    <w:rsid w:val="002A5E61"/>
    <w:rsid w:val="002A6228"/>
    <w:rsid w:val="002A63D3"/>
    <w:rsid w:val="002A6585"/>
    <w:rsid w:val="002A68FA"/>
    <w:rsid w:val="002A6CFF"/>
    <w:rsid w:val="002A7656"/>
    <w:rsid w:val="002A773E"/>
    <w:rsid w:val="002B011B"/>
    <w:rsid w:val="002B04C3"/>
    <w:rsid w:val="002B0571"/>
    <w:rsid w:val="002B0E46"/>
    <w:rsid w:val="002B0F40"/>
    <w:rsid w:val="002B1100"/>
    <w:rsid w:val="002B1139"/>
    <w:rsid w:val="002B29BD"/>
    <w:rsid w:val="002B2D5F"/>
    <w:rsid w:val="002B33C2"/>
    <w:rsid w:val="002B44BE"/>
    <w:rsid w:val="002B4922"/>
    <w:rsid w:val="002B4F38"/>
    <w:rsid w:val="002B5229"/>
    <w:rsid w:val="002B5316"/>
    <w:rsid w:val="002B54A6"/>
    <w:rsid w:val="002B5605"/>
    <w:rsid w:val="002B7A0E"/>
    <w:rsid w:val="002B7AC7"/>
    <w:rsid w:val="002B7EB7"/>
    <w:rsid w:val="002B7F11"/>
    <w:rsid w:val="002C13FD"/>
    <w:rsid w:val="002C20C5"/>
    <w:rsid w:val="002C29ED"/>
    <w:rsid w:val="002C2D19"/>
    <w:rsid w:val="002C2E24"/>
    <w:rsid w:val="002C3172"/>
    <w:rsid w:val="002C375A"/>
    <w:rsid w:val="002C3C2A"/>
    <w:rsid w:val="002C495F"/>
    <w:rsid w:val="002C4C39"/>
    <w:rsid w:val="002C4F91"/>
    <w:rsid w:val="002C5A75"/>
    <w:rsid w:val="002C60AC"/>
    <w:rsid w:val="002C641D"/>
    <w:rsid w:val="002C6B2C"/>
    <w:rsid w:val="002D007E"/>
    <w:rsid w:val="002D0AF4"/>
    <w:rsid w:val="002D0C5B"/>
    <w:rsid w:val="002D10FA"/>
    <w:rsid w:val="002D140B"/>
    <w:rsid w:val="002D24FB"/>
    <w:rsid w:val="002D294B"/>
    <w:rsid w:val="002D29F4"/>
    <w:rsid w:val="002D2EA1"/>
    <w:rsid w:val="002D36EA"/>
    <w:rsid w:val="002D38F3"/>
    <w:rsid w:val="002D41A9"/>
    <w:rsid w:val="002D4C55"/>
    <w:rsid w:val="002D5104"/>
    <w:rsid w:val="002D5C9C"/>
    <w:rsid w:val="002D62DA"/>
    <w:rsid w:val="002D64F5"/>
    <w:rsid w:val="002D6613"/>
    <w:rsid w:val="002D7475"/>
    <w:rsid w:val="002D7850"/>
    <w:rsid w:val="002E049C"/>
    <w:rsid w:val="002E148F"/>
    <w:rsid w:val="002E1FBD"/>
    <w:rsid w:val="002E24B9"/>
    <w:rsid w:val="002E2C04"/>
    <w:rsid w:val="002E3029"/>
    <w:rsid w:val="002E3B56"/>
    <w:rsid w:val="002E50C2"/>
    <w:rsid w:val="002E589D"/>
    <w:rsid w:val="002E5AA0"/>
    <w:rsid w:val="002E6696"/>
    <w:rsid w:val="002E66DE"/>
    <w:rsid w:val="002E789B"/>
    <w:rsid w:val="002E7C22"/>
    <w:rsid w:val="002F0AE1"/>
    <w:rsid w:val="002F1283"/>
    <w:rsid w:val="002F14DC"/>
    <w:rsid w:val="002F1F80"/>
    <w:rsid w:val="002F21C0"/>
    <w:rsid w:val="002F2579"/>
    <w:rsid w:val="002F2651"/>
    <w:rsid w:val="002F3C1D"/>
    <w:rsid w:val="002F47FB"/>
    <w:rsid w:val="002F4CAD"/>
    <w:rsid w:val="002F53AA"/>
    <w:rsid w:val="002F6DE5"/>
    <w:rsid w:val="002F7834"/>
    <w:rsid w:val="002F7D49"/>
    <w:rsid w:val="003000A3"/>
    <w:rsid w:val="003011C8"/>
    <w:rsid w:val="0030124F"/>
    <w:rsid w:val="00301600"/>
    <w:rsid w:val="00301BC9"/>
    <w:rsid w:val="00302581"/>
    <w:rsid w:val="00302A10"/>
    <w:rsid w:val="00303D1B"/>
    <w:rsid w:val="00304D14"/>
    <w:rsid w:val="00304D73"/>
    <w:rsid w:val="00304EB5"/>
    <w:rsid w:val="00304F07"/>
    <w:rsid w:val="00306077"/>
    <w:rsid w:val="00306260"/>
    <w:rsid w:val="003063A5"/>
    <w:rsid w:val="00306783"/>
    <w:rsid w:val="003067E4"/>
    <w:rsid w:val="00306C13"/>
    <w:rsid w:val="00306C8C"/>
    <w:rsid w:val="00306D24"/>
    <w:rsid w:val="00306FD4"/>
    <w:rsid w:val="0030705C"/>
    <w:rsid w:val="0030768A"/>
    <w:rsid w:val="00311E6B"/>
    <w:rsid w:val="0031239F"/>
    <w:rsid w:val="00312B27"/>
    <w:rsid w:val="00313093"/>
    <w:rsid w:val="003135AF"/>
    <w:rsid w:val="00313810"/>
    <w:rsid w:val="00313A99"/>
    <w:rsid w:val="00313D35"/>
    <w:rsid w:val="00313E5C"/>
    <w:rsid w:val="00314046"/>
    <w:rsid w:val="0031412A"/>
    <w:rsid w:val="00314CFF"/>
    <w:rsid w:val="003150AE"/>
    <w:rsid w:val="00315813"/>
    <w:rsid w:val="00315CEF"/>
    <w:rsid w:val="00315F46"/>
    <w:rsid w:val="003168DF"/>
    <w:rsid w:val="003169F7"/>
    <w:rsid w:val="00317135"/>
    <w:rsid w:val="00317184"/>
    <w:rsid w:val="00317680"/>
    <w:rsid w:val="0032047D"/>
    <w:rsid w:val="00321F60"/>
    <w:rsid w:val="003220FD"/>
    <w:rsid w:val="003221D6"/>
    <w:rsid w:val="0032227A"/>
    <w:rsid w:val="00322C55"/>
    <w:rsid w:val="00322E65"/>
    <w:rsid w:val="00322FD7"/>
    <w:rsid w:val="003232B0"/>
    <w:rsid w:val="0032355E"/>
    <w:rsid w:val="00323912"/>
    <w:rsid w:val="003250D2"/>
    <w:rsid w:val="0032511B"/>
    <w:rsid w:val="00325694"/>
    <w:rsid w:val="003262B4"/>
    <w:rsid w:val="00326783"/>
    <w:rsid w:val="00327022"/>
    <w:rsid w:val="0032708B"/>
    <w:rsid w:val="00327325"/>
    <w:rsid w:val="003273B1"/>
    <w:rsid w:val="00330604"/>
    <w:rsid w:val="00330F24"/>
    <w:rsid w:val="003311AD"/>
    <w:rsid w:val="0033121B"/>
    <w:rsid w:val="00331582"/>
    <w:rsid w:val="00331F3E"/>
    <w:rsid w:val="00331FE5"/>
    <w:rsid w:val="00332284"/>
    <w:rsid w:val="003324E7"/>
    <w:rsid w:val="003342A6"/>
    <w:rsid w:val="00334AE4"/>
    <w:rsid w:val="0033560F"/>
    <w:rsid w:val="00335B04"/>
    <w:rsid w:val="0033676A"/>
    <w:rsid w:val="0033770D"/>
    <w:rsid w:val="00337783"/>
    <w:rsid w:val="00337E98"/>
    <w:rsid w:val="0034012B"/>
    <w:rsid w:val="00340856"/>
    <w:rsid w:val="00340AEE"/>
    <w:rsid w:val="00341E48"/>
    <w:rsid w:val="003423DC"/>
    <w:rsid w:val="00343447"/>
    <w:rsid w:val="0034372E"/>
    <w:rsid w:val="003444E4"/>
    <w:rsid w:val="0034479E"/>
    <w:rsid w:val="00346F9C"/>
    <w:rsid w:val="0034772C"/>
    <w:rsid w:val="0034790C"/>
    <w:rsid w:val="00350A09"/>
    <w:rsid w:val="00350EB2"/>
    <w:rsid w:val="00351980"/>
    <w:rsid w:val="003537A8"/>
    <w:rsid w:val="00353B7E"/>
    <w:rsid w:val="003542D7"/>
    <w:rsid w:val="0035454A"/>
    <w:rsid w:val="00354654"/>
    <w:rsid w:val="00355361"/>
    <w:rsid w:val="003553DA"/>
    <w:rsid w:val="0035543A"/>
    <w:rsid w:val="00355CF7"/>
    <w:rsid w:val="00357428"/>
    <w:rsid w:val="00357CE9"/>
    <w:rsid w:val="00357F60"/>
    <w:rsid w:val="0036023F"/>
    <w:rsid w:val="003603B8"/>
    <w:rsid w:val="00360818"/>
    <w:rsid w:val="00360976"/>
    <w:rsid w:val="00360B4D"/>
    <w:rsid w:val="00361818"/>
    <w:rsid w:val="003618CE"/>
    <w:rsid w:val="00361F15"/>
    <w:rsid w:val="003624F2"/>
    <w:rsid w:val="0036279E"/>
    <w:rsid w:val="00362FE6"/>
    <w:rsid w:val="0036312E"/>
    <w:rsid w:val="003633EE"/>
    <w:rsid w:val="00363F92"/>
    <w:rsid w:val="00364091"/>
    <w:rsid w:val="003647E6"/>
    <w:rsid w:val="00364EE7"/>
    <w:rsid w:val="00365819"/>
    <w:rsid w:val="003666A9"/>
    <w:rsid w:val="00366D21"/>
    <w:rsid w:val="00367CA4"/>
    <w:rsid w:val="00367DE0"/>
    <w:rsid w:val="003707F4"/>
    <w:rsid w:val="00371769"/>
    <w:rsid w:val="00373364"/>
    <w:rsid w:val="0037394B"/>
    <w:rsid w:val="00373AAE"/>
    <w:rsid w:val="00373DF8"/>
    <w:rsid w:val="00373EAB"/>
    <w:rsid w:val="0037420A"/>
    <w:rsid w:val="00374895"/>
    <w:rsid w:val="003756C8"/>
    <w:rsid w:val="003757E0"/>
    <w:rsid w:val="00375AD3"/>
    <w:rsid w:val="00375D0F"/>
    <w:rsid w:val="003762A9"/>
    <w:rsid w:val="00376791"/>
    <w:rsid w:val="00376792"/>
    <w:rsid w:val="00376DC9"/>
    <w:rsid w:val="003805A8"/>
    <w:rsid w:val="003828F1"/>
    <w:rsid w:val="00382BB4"/>
    <w:rsid w:val="0038349E"/>
    <w:rsid w:val="00383792"/>
    <w:rsid w:val="003838CB"/>
    <w:rsid w:val="00383B16"/>
    <w:rsid w:val="0038426F"/>
    <w:rsid w:val="003849BA"/>
    <w:rsid w:val="00385E09"/>
    <w:rsid w:val="00386218"/>
    <w:rsid w:val="00386381"/>
    <w:rsid w:val="0038693A"/>
    <w:rsid w:val="00386C9C"/>
    <w:rsid w:val="003876A7"/>
    <w:rsid w:val="00387DA6"/>
    <w:rsid w:val="00390349"/>
    <w:rsid w:val="003906E2"/>
    <w:rsid w:val="00390B3D"/>
    <w:rsid w:val="00391AA4"/>
    <w:rsid w:val="0039207C"/>
    <w:rsid w:val="003927BA"/>
    <w:rsid w:val="00392B4A"/>
    <w:rsid w:val="003936D1"/>
    <w:rsid w:val="00393F05"/>
    <w:rsid w:val="003948BB"/>
    <w:rsid w:val="0039544A"/>
    <w:rsid w:val="00395772"/>
    <w:rsid w:val="00395821"/>
    <w:rsid w:val="00395AF3"/>
    <w:rsid w:val="00395D13"/>
    <w:rsid w:val="0039610C"/>
    <w:rsid w:val="0039666B"/>
    <w:rsid w:val="00397734"/>
    <w:rsid w:val="00397EAD"/>
    <w:rsid w:val="003A005A"/>
    <w:rsid w:val="003A013A"/>
    <w:rsid w:val="003A17A4"/>
    <w:rsid w:val="003A17D1"/>
    <w:rsid w:val="003A1830"/>
    <w:rsid w:val="003A1B2A"/>
    <w:rsid w:val="003A1E41"/>
    <w:rsid w:val="003A276A"/>
    <w:rsid w:val="003A2C77"/>
    <w:rsid w:val="003A468C"/>
    <w:rsid w:val="003A4845"/>
    <w:rsid w:val="003A4E9B"/>
    <w:rsid w:val="003A58F1"/>
    <w:rsid w:val="003A590F"/>
    <w:rsid w:val="003A5D52"/>
    <w:rsid w:val="003A6F28"/>
    <w:rsid w:val="003A7258"/>
    <w:rsid w:val="003A76E6"/>
    <w:rsid w:val="003A7B30"/>
    <w:rsid w:val="003A7E91"/>
    <w:rsid w:val="003B0167"/>
    <w:rsid w:val="003B04B8"/>
    <w:rsid w:val="003B0BD8"/>
    <w:rsid w:val="003B0FF8"/>
    <w:rsid w:val="003B37D1"/>
    <w:rsid w:val="003B3BDA"/>
    <w:rsid w:val="003B3DAD"/>
    <w:rsid w:val="003B517C"/>
    <w:rsid w:val="003B5831"/>
    <w:rsid w:val="003B5B88"/>
    <w:rsid w:val="003B5C55"/>
    <w:rsid w:val="003B6455"/>
    <w:rsid w:val="003B659E"/>
    <w:rsid w:val="003B6765"/>
    <w:rsid w:val="003B6947"/>
    <w:rsid w:val="003B70B1"/>
    <w:rsid w:val="003B76CE"/>
    <w:rsid w:val="003C060A"/>
    <w:rsid w:val="003C0DFE"/>
    <w:rsid w:val="003C1CB2"/>
    <w:rsid w:val="003C1FC3"/>
    <w:rsid w:val="003C2BF5"/>
    <w:rsid w:val="003C2D82"/>
    <w:rsid w:val="003C3023"/>
    <w:rsid w:val="003C348A"/>
    <w:rsid w:val="003C35C5"/>
    <w:rsid w:val="003C3E0F"/>
    <w:rsid w:val="003C44EE"/>
    <w:rsid w:val="003C45DD"/>
    <w:rsid w:val="003C56C2"/>
    <w:rsid w:val="003C6B90"/>
    <w:rsid w:val="003C72EB"/>
    <w:rsid w:val="003C79EF"/>
    <w:rsid w:val="003C7EE0"/>
    <w:rsid w:val="003D07D8"/>
    <w:rsid w:val="003D0D5A"/>
    <w:rsid w:val="003D135A"/>
    <w:rsid w:val="003D14D4"/>
    <w:rsid w:val="003D1B22"/>
    <w:rsid w:val="003D290D"/>
    <w:rsid w:val="003D2998"/>
    <w:rsid w:val="003D305F"/>
    <w:rsid w:val="003D3127"/>
    <w:rsid w:val="003D3A2D"/>
    <w:rsid w:val="003D4F8B"/>
    <w:rsid w:val="003D5578"/>
    <w:rsid w:val="003D5E28"/>
    <w:rsid w:val="003D6CEA"/>
    <w:rsid w:val="003D7199"/>
    <w:rsid w:val="003D79FB"/>
    <w:rsid w:val="003D7EE9"/>
    <w:rsid w:val="003E022D"/>
    <w:rsid w:val="003E0EBE"/>
    <w:rsid w:val="003E1092"/>
    <w:rsid w:val="003E127A"/>
    <w:rsid w:val="003E14D8"/>
    <w:rsid w:val="003E2F45"/>
    <w:rsid w:val="003E3BBE"/>
    <w:rsid w:val="003E46A6"/>
    <w:rsid w:val="003E48C8"/>
    <w:rsid w:val="003E4A4E"/>
    <w:rsid w:val="003E4CBA"/>
    <w:rsid w:val="003E6172"/>
    <w:rsid w:val="003E62E4"/>
    <w:rsid w:val="003E67F9"/>
    <w:rsid w:val="003E7509"/>
    <w:rsid w:val="003F0487"/>
    <w:rsid w:val="003F0A0E"/>
    <w:rsid w:val="003F0D0A"/>
    <w:rsid w:val="003F0EC9"/>
    <w:rsid w:val="003F0FD7"/>
    <w:rsid w:val="003F1E1E"/>
    <w:rsid w:val="003F21E2"/>
    <w:rsid w:val="003F2416"/>
    <w:rsid w:val="003F2437"/>
    <w:rsid w:val="003F246B"/>
    <w:rsid w:val="003F256E"/>
    <w:rsid w:val="003F26FA"/>
    <w:rsid w:val="003F35F8"/>
    <w:rsid w:val="003F37E5"/>
    <w:rsid w:val="003F380F"/>
    <w:rsid w:val="003F3F8D"/>
    <w:rsid w:val="003F425A"/>
    <w:rsid w:val="003F4BB5"/>
    <w:rsid w:val="003F558E"/>
    <w:rsid w:val="003F6615"/>
    <w:rsid w:val="003F6770"/>
    <w:rsid w:val="003F6EF3"/>
    <w:rsid w:val="003F71D3"/>
    <w:rsid w:val="003F7D4F"/>
    <w:rsid w:val="00400836"/>
    <w:rsid w:val="004008D0"/>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7713"/>
    <w:rsid w:val="00407D52"/>
    <w:rsid w:val="00407EAB"/>
    <w:rsid w:val="004104C4"/>
    <w:rsid w:val="004106D9"/>
    <w:rsid w:val="00410DDC"/>
    <w:rsid w:val="00412673"/>
    <w:rsid w:val="0041352F"/>
    <w:rsid w:val="00413698"/>
    <w:rsid w:val="00413A45"/>
    <w:rsid w:val="004145B0"/>
    <w:rsid w:val="00415746"/>
    <w:rsid w:val="00415B9B"/>
    <w:rsid w:val="004162FA"/>
    <w:rsid w:val="004174F9"/>
    <w:rsid w:val="00421B96"/>
    <w:rsid w:val="00421D1F"/>
    <w:rsid w:val="00422FF7"/>
    <w:rsid w:val="00423081"/>
    <w:rsid w:val="004239EE"/>
    <w:rsid w:val="00423D0D"/>
    <w:rsid w:val="00424980"/>
    <w:rsid w:val="00424A35"/>
    <w:rsid w:val="00424B3E"/>
    <w:rsid w:val="00425FBC"/>
    <w:rsid w:val="00426621"/>
    <w:rsid w:val="00426655"/>
    <w:rsid w:val="00426FB8"/>
    <w:rsid w:val="004275D3"/>
    <w:rsid w:val="0043058B"/>
    <w:rsid w:val="004314B2"/>
    <w:rsid w:val="00431505"/>
    <w:rsid w:val="00432174"/>
    <w:rsid w:val="00432AA6"/>
    <w:rsid w:val="00432B69"/>
    <w:rsid w:val="00433031"/>
    <w:rsid w:val="004332B1"/>
    <w:rsid w:val="00433D86"/>
    <w:rsid w:val="004342FC"/>
    <w:rsid w:val="004346EF"/>
    <w:rsid w:val="00434946"/>
    <w:rsid w:val="004355DF"/>
    <w:rsid w:val="004368A5"/>
    <w:rsid w:val="004368DB"/>
    <w:rsid w:val="0043750A"/>
    <w:rsid w:val="0044053F"/>
    <w:rsid w:val="00440842"/>
    <w:rsid w:val="00440BCD"/>
    <w:rsid w:val="00441A0F"/>
    <w:rsid w:val="00441FC5"/>
    <w:rsid w:val="00442020"/>
    <w:rsid w:val="0044273F"/>
    <w:rsid w:val="004434BA"/>
    <w:rsid w:val="00443642"/>
    <w:rsid w:val="00443869"/>
    <w:rsid w:val="0044450F"/>
    <w:rsid w:val="00445116"/>
    <w:rsid w:val="00445751"/>
    <w:rsid w:val="00445FCC"/>
    <w:rsid w:val="00446822"/>
    <w:rsid w:val="00447110"/>
    <w:rsid w:val="004478E0"/>
    <w:rsid w:val="00450135"/>
    <w:rsid w:val="00450A1E"/>
    <w:rsid w:val="004524D0"/>
    <w:rsid w:val="00452F17"/>
    <w:rsid w:val="00452FE2"/>
    <w:rsid w:val="00453034"/>
    <w:rsid w:val="00453B30"/>
    <w:rsid w:val="0045476E"/>
    <w:rsid w:val="004547B8"/>
    <w:rsid w:val="00456A92"/>
    <w:rsid w:val="00456F96"/>
    <w:rsid w:val="00461090"/>
    <w:rsid w:val="004619C8"/>
    <w:rsid w:val="0046206C"/>
    <w:rsid w:val="004621B8"/>
    <w:rsid w:val="004624DF"/>
    <w:rsid w:val="004631FD"/>
    <w:rsid w:val="0046465D"/>
    <w:rsid w:val="00464A8B"/>
    <w:rsid w:val="00464DC4"/>
    <w:rsid w:val="00465930"/>
    <w:rsid w:val="004662FA"/>
    <w:rsid w:val="00466E53"/>
    <w:rsid w:val="0046743C"/>
    <w:rsid w:val="004674ED"/>
    <w:rsid w:val="0046764A"/>
    <w:rsid w:val="00471523"/>
    <w:rsid w:val="00471B6B"/>
    <w:rsid w:val="00472210"/>
    <w:rsid w:val="00472AC9"/>
    <w:rsid w:val="00472F9F"/>
    <w:rsid w:val="004736BE"/>
    <w:rsid w:val="00473A4A"/>
    <w:rsid w:val="00474083"/>
    <w:rsid w:val="004759D2"/>
    <w:rsid w:val="00475FF0"/>
    <w:rsid w:val="004760FC"/>
    <w:rsid w:val="00476523"/>
    <w:rsid w:val="00476933"/>
    <w:rsid w:val="00476E07"/>
    <w:rsid w:val="004770EF"/>
    <w:rsid w:val="0047727A"/>
    <w:rsid w:val="0047789E"/>
    <w:rsid w:val="00477A7A"/>
    <w:rsid w:val="00480216"/>
    <w:rsid w:val="00480B84"/>
    <w:rsid w:val="00480CF4"/>
    <w:rsid w:val="00480D2C"/>
    <w:rsid w:val="0048139F"/>
    <w:rsid w:val="00481978"/>
    <w:rsid w:val="00481EAB"/>
    <w:rsid w:val="004843C5"/>
    <w:rsid w:val="0048463F"/>
    <w:rsid w:val="0048525A"/>
    <w:rsid w:val="00485E43"/>
    <w:rsid w:val="004862B8"/>
    <w:rsid w:val="00486670"/>
    <w:rsid w:val="0048689B"/>
    <w:rsid w:val="0048735E"/>
    <w:rsid w:val="00487656"/>
    <w:rsid w:val="00487AF9"/>
    <w:rsid w:val="004900C0"/>
    <w:rsid w:val="00490402"/>
    <w:rsid w:val="004904D8"/>
    <w:rsid w:val="00490542"/>
    <w:rsid w:val="0049062D"/>
    <w:rsid w:val="00490A49"/>
    <w:rsid w:val="00491084"/>
    <w:rsid w:val="004917FF"/>
    <w:rsid w:val="0049206B"/>
    <w:rsid w:val="004932B5"/>
    <w:rsid w:val="004940B6"/>
    <w:rsid w:val="004942AC"/>
    <w:rsid w:val="004952FE"/>
    <w:rsid w:val="004965C5"/>
    <w:rsid w:val="00496986"/>
    <w:rsid w:val="00496D2F"/>
    <w:rsid w:val="004A0061"/>
    <w:rsid w:val="004A0531"/>
    <w:rsid w:val="004A180B"/>
    <w:rsid w:val="004A1912"/>
    <w:rsid w:val="004A1BA6"/>
    <w:rsid w:val="004A1D33"/>
    <w:rsid w:val="004A24D1"/>
    <w:rsid w:val="004A2640"/>
    <w:rsid w:val="004A2E27"/>
    <w:rsid w:val="004A34E4"/>
    <w:rsid w:val="004A525E"/>
    <w:rsid w:val="004A6034"/>
    <w:rsid w:val="004A6099"/>
    <w:rsid w:val="004A78ED"/>
    <w:rsid w:val="004A7A96"/>
    <w:rsid w:val="004A7DFC"/>
    <w:rsid w:val="004B11C5"/>
    <w:rsid w:val="004B12E4"/>
    <w:rsid w:val="004B1696"/>
    <w:rsid w:val="004B1E4B"/>
    <w:rsid w:val="004B1FD4"/>
    <w:rsid w:val="004B278D"/>
    <w:rsid w:val="004B2C36"/>
    <w:rsid w:val="004B3CF6"/>
    <w:rsid w:val="004B417C"/>
    <w:rsid w:val="004B4A3F"/>
    <w:rsid w:val="004B4D17"/>
    <w:rsid w:val="004B4D4E"/>
    <w:rsid w:val="004B56FC"/>
    <w:rsid w:val="004B6072"/>
    <w:rsid w:val="004B616E"/>
    <w:rsid w:val="004B6784"/>
    <w:rsid w:val="004B6BD4"/>
    <w:rsid w:val="004B6F57"/>
    <w:rsid w:val="004B7707"/>
    <w:rsid w:val="004B7766"/>
    <w:rsid w:val="004C0B0E"/>
    <w:rsid w:val="004C18E8"/>
    <w:rsid w:val="004C1A0E"/>
    <w:rsid w:val="004C1DF5"/>
    <w:rsid w:val="004C1F56"/>
    <w:rsid w:val="004C4AAF"/>
    <w:rsid w:val="004C59ED"/>
    <w:rsid w:val="004C5FC7"/>
    <w:rsid w:val="004C5FF9"/>
    <w:rsid w:val="004C6468"/>
    <w:rsid w:val="004C6779"/>
    <w:rsid w:val="004C6CB7"/>
    <w:rsid w:val="004C771D"/>
    <w:rsid w:val="004D0A54"/>
    <w:rsid w:val="004D0AE1"/>
    <w:rsid w:val="004D149A"/>
    <w:rsid w:val="004D227F"/>
    <w:rsid w:val="004D4D2B"/>
    <w:rsid w:val="004D4F16"/>
    <w:rsid w:val="004D619C"/>
    <w:rsid w:val="004D65D1"/>
    <w:rsid w:val="004D6706"/>
    <w:rsid w:val="004D6B80"/>
    <w:rsid w:val="004E17D1"/>
    <w:rsid w:val="004E1EF9"/>
    <w:rsid w:val="004E3668"/>
    <w:rsid w:val="004E3980"/>
    <w:rsid w:val="004E3BFB"/>
    <w:rsid w:val="004E421F"/>
    <w:rsid w:val="004E4223"/>
    <w:rsid w:val="004E4378"/>
    <w:rsid w:val="004E4A1E"/>
    <w:rsid w:val="004E50E4"/>
    <w:rsid w:val="004E54F2"/>
    <w:rsid w:val="004E57E4"/>
    <w:rsid w:val="004E5E66"/>
    <w:rsid w:val="004E688C"/>
    <w:rsid w:val="004E70AE"/>
    <w:rsid w:val="004E757B"/>
    <w:rsid w:val="004E79BA"/>
    <w:rsid w:val="004E7CFF"/>
    <w:rsid w:val="004F0C76"/>
    <w:rsid w:val="004F0CEC"/>
    <w:rsid w:val="004F133A"/>
    <w:rsid w:val="004F2852"/>
    <w:rsid w:val="004F297C"/>
    <w:rsid w:val="004F3201"/>
    <w:rsid w:val="004F3338"/>
    <w:rsid w:val="004F38FC"/>
    <w:rsid w:val="004F3975"/>
    <w:rsid w:val="004F3B6F"/>
    <w:rsid w:val="004F3DA0"/>
    <w:rsid w:val="004F4033"/>
    <w:rsid w:val="004F44BF"/>
    <w:rsid w:val="004F48EB"/>
    <w:rsid w:val="004F49C8"/>
    <w:rsid w:val="004F5E5A"/>
    <w:rsid w:val="004F6E52"/>
    <w:rsid w:val="00500C24"/>
    <w:rsid w:val="00501916"/>
    <w:rsid w:val="00501DBF"/>
    <w:rsid w:val="00502773"/>
    <w:rsid w:val="00502EFC"/>
    <w:rsid w:val="005033D7"/>
    <w:rsid w:val="00503B4D"/>
    <w:rsid w:val="00504EE9"/>
    <w:rsid w:val="005050B9"/>
    <w:rsid w:val="005067E2"/>
    <w:rsid w:val="00507C92"/>
    <w:rsid w:val="00510253"/>
    <w:rsid w:val="005107CC"/>
    <w:rsid w:val="0051209A"/>
    <w:rsid w:val="00512295"/>
    <w:rsid w:val="005134B3"/>
    <w:rsid w:val="00513752"/>
    <w:rsid w:val="00513F64"/>
    <w:rsid w:val="005142D8"/>
    <w:rsid w:val="00514DE4"/>
    <w:rsid w:val="00515ECE"/>
    <w:rsid w:val="00516265"/>
    <w:rsid w:val="00516475"/>
    <w:rsid w:val="0051682F"/>
    <w:rsid w:val="005179DF"/>
    <w:rsid w:val="005200C2"/>
    <w:rsid w:val="00520109"/>
    <w:rsid w:val="00520396"/>
    <w:rsid w:val="0052057F"/>
    <w:rsid w:val="00520A85"/>
    <w:rsid w:val="00520C08"/>
    <w:rsid w:val="00520E5C"/>
    <w:rsid w:val="0052136A"/>
    <w:rsid w:val="005215FA"/>
    <w:rsid w:val="00522966"/>
    <w:rsid w:val="00523912"/>
    <w:rsid w:val="00523E62"/>
    <w:rsid w:val="005240A6"/>
    <w:rsid w:val="005242B4"/>
    <w:rsid w:val="00524733"/>
    <w:rsid w:val="005248D6"/>
    <w:rsid w:val="00524A19"/>
    <w:rsid w:val="00524C91"/>
    <w:rsid w:val="00524F6B"/>
    <w:rsid w:val="005256F9"/>
    <w:rsid w:val="0052639F"/>
    <w:rsid w:val="00526905"/>
    <w:rsid w:val="0052701A"/>
    <w:rsid w:val="00527A80"/>
    <w:rsid w:val="0053054B"/>
    <w:rsid w:val="0053230E"/>
    <w:rsid w:val="0053283B"/>
    <w:rsid w:val="00532E73"/>
    <w:rsid w:val="0053312B"/>
    <w:rsid w:val="005338BF"/>
    <w:rsid w:val="00533EA9"/>
    <w:rsid w:val="0053410D"/>
    <w:rsid w:val="00534136"/>
    <w:rsid w:val="00534986"/>
    <w:rsid w:val="00535049"/>
    <w:rsid w:val="0053536C"/>
    <w:rsid w:val="00535414"/>
    <w:rsid w:val="005357E9"/>
    <w:rsid w:val="00535CE6"/>
    <w:rsid w:val="00535D4E"/>
    <w:rsid w:val="0054022B"/>
    <w:rsid w:val="00540F63"/>
    <w:rsid w:val="005427F5"/>
    <w:rsid w:val="0054287F"/>
    <w:rsid w:val="0054442C"/>
    <w:rsid w:val="00544434"/>
    <w:rsid w:val="005449BF"/>
    <w:rsid w:val="005455E6"/>
    <w:rsid w:val="00545602"/>
    <w:rsid w:val="00545A9C"/>
    <w:rsid w:val="00546099"/>
    <w:rsid w:val="00546820"/>
    <w:rsid w:val="00546BCE"/>
    <w:rsid w:val="00547331"/>
    <w:rsid w:val="00547997"/>
    <w:rsid w:val="00550285"/>
    <w:rsid w:val="00551114"/>
    <w:rsid w:val="00551828"/>
    <w:rsid w:val="00551CCF"/>
    <w:rsid w:val="00552E75"/>
    <w:rsid w:val="0055313B"/>
    <w:rsid w:val="00554900"/>
    <w:rsid w:val="00554D2E"/>
    <w:rsid w:val="00554D7D"/>
    <w:rsid w:val="00555053"/>
    <w:rsid w:val="0055569C"/>
    <w:rsid w:val="00555F49"/>
    <w:rsid w:val="005568B5"/>
    <w:rsid w:val="00556C62"/>
    <w:rsid w:val="00557085"/>
    <w:rsid w:val="0055763B"/>
    <w:rsid w:val="005603F0"/>
    <w:rsid w:val="005614EA"/>
    <w:rsid w:val="005618C0"/>
    <w:rsid w:val="00561A17"/>
    <w:rsid w:val="0056307D"/>
    <w:rsid w:val="00563D65"/>
    <w:rsid w:val="00564055"/>
    <w:rsid w:val="00564AB6"/>
    <w:rsid w:val="005656B1"/>
    <w:rsid w:val="00566240"/>
    <w:rsid w:val="0056640E"/>
    <w:rsid w:val="00566916"/>
    <w:rsid w:val="005677BE"/>
    <w:rsid w:val="00567AE8"/>
    <w:rsid w:val="00567EDF"/>
    <w:rsid w:val="00570335"/>
    <w:rsid w:val="005706CA"/>
    <w:rsid w:val="005712F8"/>
    <w:rsid w:val="00572240"/>
    <w:rsid w:val="00572B9A"/>
    <w:rsid w:val="00575BCB"/>
    <w:rsid w:val="00576F9F"/>
    <w:rsid w:val="005775E1"/>
    <w:rsid w:val="00577A11"/>
    <w:rsid w:val="00577D47"/>
    <w:rsid w:val="00580FDB"/>
    <w:rsid w:val="005812F0"/>
    <w:rsid w:val="00581643"/>
    <w:rsid w:val="00581B45"/>
    <w:rsid w:val="00581C45"/>
    <w:rsid w:val="00582CC3"/>
    <w:rsid w:val="005836F8"/>
    <w:rsid w:val="00583ABC"/>
    <w:rsid w:val="00583FF0"/>
    <w:rsid w:val="00584456"/>
    <w:rsid w:val="005849E5"/>
    <w:rsid w:val="00585661"/>
    <w:rsid w:val="00586264"/>
    <w:rsid w:val="00586333"/>
    <w:rsid w:val="00586D64"/>
    <w:rsid w:val="005877D4"/>
    <w:rsid w:val="00587A08"/>
    <w:rsid w:val="00587CB4"/>
    <w:rsid w:val="005900DC"/>
    <w:rsid w:val="005902A3"/>
    <w:rsid w:val="005906E9"/>
    <w:rsid w:val="00590CA6"/>
    <w:rsid w:val="005913E1"/>
    <w:rsid w:val="005918FA"/>
    <w:rsid w:val="00591B0A"/>
    <w:rsid w:val="00592264"/>
    <w:rsid w:val="005923C7"/>
    <w:rsid w:val="005934D0"/>
    <w:rsid w:val="00594121"/>
    <w:rsid w:val="00594254"/>
    <w:rsid w:val="0059471B"/>
    <w:rsid w:val="0059493F"/>
    <w:rsid w:val="00595326"/>
    <w:rsid w:val="00595558"/>
    <w:rsid w:val="0059559B"/>
    <w:rsid w:val="00595C27"/>
    <w:rsid w:val="00595D2C"/>
    <w:rsid w:val="00595E95"/>
    <w:rsid w:val="00596090"/>
    <w:rsid w:val="0059633F"/>
    <w:rsid w:val="005971FD"/>
    <w:rsid w:val="005974DB"/>
    <w:rsid w:val="00597966"/>
    <w:rsid w:val="00597FAF"/>
    <w:rsid w:val="005A08D4"/>
    <w:rsid w:val="005A105F"/>
    <w:rsid w:val="005A2684"/>
    <w:rsid w:val="005A2DAB"/>
    <w:rsid w:val="005A3A59"/>
    <w:rsid w:val="005A47E5"/>
    <w:rsid w:val="005A5375"/>
    <w:rsid w:val="005A53AA"/>
    <w:rsid w:val="005A59AC"/>
    <w:rsid w:val="005A6A62"/>
    <w:rsid w:val="005A7116"/>
    <w:rsid w:val="005A75D2"/>
    <w:rsid w:val="005A7FB2"/>
    <w:rsid w:val="005B053C"/>
    <w:rsid w:val="005B071C"/>
    <w:rsid w:val="005B1781"/>
    <w:rsid w:val="005B1B9B"/>
    <w:rsid w:val="005B30D4"/>
    <w:rsid w:val="005B3C70"/>
    <w:rsid w:val="005B3DFF"/>
    <w:rsid w:val="005B5F86"/>
    <w:rsid w:val="005C0803"/>
    <w:rsid w:val="005C155D"/>
    <w:rsid w:val="005C23A4"/>
    <w:rsid w:val="005C2E0D"/>
    <w:rsid w:val="005C3958"/>
    <w:rsid w:val="005C3D90"/>
    <w:rsid w:val="005C4DB9"/>
    <w:rsid w:val="005C4FDF"/>
    <w:rsid w:val="005C692A"/>
    <w:rsid w:val="005C6EC5"/>
    <w:rsid w:val="005C73B0"/>
    <w:rsid w:val="005C7451"/>
    <w:rsid w:val="005C7822"/>
    <w:rsid w:val="005C7CCD"/>
    <w:rsid w:val="005D0B2A"/>
    <w:rsid w:val="005D12A8"/>
    <w:rsid w:val="005D1704"/>
    <w:rsid w:val="005D1BA9"/>
    <w:rsid w:val="005D1CCC"/>
    <w:rsid w:val="005D1CDF"/>
    <w:rsid w:val="005D2C2C"/>
    <w:rsid w:val="005D2DF3"/>
    <w:rsid w:val="005D30E7"/>
    <w:rsid w:val="005D33FD"/>
    <w:rsid w:val="005D37E3"/>
    <w:rsid w:val="005D3896"/>
    <w:rsid w:val="005D3B9D"/>
    <w:rsid w:val="005D4532"/>
    <w:rsid w:val="005D4801"/>
    <w:rsid w:val="005D4D94"/>
    <w:rsid w:val="005D4DC5"/>
    <w:rsid w:val="005D537B"/>
    <w:rsid w:val="005D60EE"/>
    <w:rsid w:val="005D7332"/>
    <w:rsid w:val="005D7CEF"/>
    <w:rsid w:val="005E0447"/>
    <w:rsid w:val="005E0AD9"/>
    <w:rsid w:val="005E0BFA"/>
    <w:rsid w:val="005E1AA3"/>
    <w:rsid w:val="005E2266"/>
    <w:rsid w:val="005E3416"/>
    <w:rsid w:val="005E3ECC"/>
    <w:rsid w:val="005E44F1"/>
    <w:rsid w:val="005E5BB9"/>
    <w:rsid w:val="005E5CBE"/>
    <w:rsid w:val="005E5DE8"/>
    <w:rsid w:val="005E61A8"/>
    <w:rsid w:val="005E6429"/>
    <w:rsid w:val="005E6ED0"/>
    <w:rsid w:val="005F07D5"/>
    <w:rsid w:val="005F21B1"/>
    <w:rsid w:val="005F23EE"/>
    <w:rsid w:val="005F2E58"/>
    <w:rsid w:val="005F2FB9"/>
    <w:rsid w:val="005F3ACD"/>
    <w:rsid w:val="005F3FD2"/>
    <w:rsid w:val="005F42A1"/>
    <w:rsid w:val="005F4585"/>
    <w:rsid w:val="005F46E5"/>
    <w:rsid w:val="005F4A51"/>
    <w:rsid w:val="005F4B58"/>
    <w:rsid w:val="005F4B74"/>
    <w:rsid w:val="005F4FBD"/>
    <w:rsid w:val="005F5174"/>
    <w:rsid w:val="005F52F7"/>
    <w:rsid w:val="005F5610"/>
    <w:rsid w:val="005F566E"/>
    <w:rsid w:val="005F57C2"/>
    <w:rsid w:val="005F5873"/>
    <w:rsid w:val="005F5BC9"/>
    <w:rsid w:val="005F6419"/>
    <w:rsid w:val="005F6D89"/>
    <w:rsid w:val="005F732C"/>
    <w:rsid w:val="005F73A0"/>
    <w:rsid w:val="005F7D18"/>
    <w:rsid w:val="006006FD"/>
    <w:rsid w:val="00600781"/>
    <w:rsid w:val="0060097E"/>
    <w:rsid w:val="00601989"/>
    <w:rsid w:val="00601B25"/>
    <w:rsid w:val="00601CDE"/>
    <w:rsid w:val="0060214A"/>
    <w:rsid w:val="006028F6"/>
    <w:rsid w:val="0060336C"/>
    <w:rsid w:val="006042CC"/>
    <w:rsid w:val="00604661"/>
    <w:rsid w:val="0060479A"/>
    <w:rsid w:val="00604CFA"/>
    <w:rsid w:val="006072B6"/>
    <w:rsid w:val="006078D9"/>
    <w:rsid w:val="0061028C"/>
    <w:rsid w:val="006107BE"/>
    <w:rsid w:val="00610FB3"/>
    <w:rsid w:val="00611430"/>
    <w:rsid w:val="0061143D"/>
    <w:rsid w:val="0061174E"/>
    <w:rsid w:val="00611886"/>
    <w:rsid w:val="00612B12"/>
    <w:rsid w:val="00613549"/>
    <w:rsid w:val="00613BF4"/>
    <w:rsid w:val="00613F86"/>
    <w:rsid w:val="006147BF"/>
    <w:rsid w:val="006147DC"/>
    <w:rsid w:val="00614834"/>
    <w:rsid w:val="0061534A"/>
    <w:rsid w:val="00615D5B"/>
    <w:rsid w:val="00615D7A"/>
    <w:rsid w:val="00615DDC"/>
    <w:rsid w:val="006165F9"/>
    <w:rsid w:val="00617400"/>
    <w:rsid w:val="0061755B"/>
    <w:rsid w:val="0062128E"/>
    <w:rsid w:val="0062181E"/>
    <w:rsid w:val="00621980"/>
    <w:rsid w:val="006229A8"/>
    <w:rsid w:val="00623210"/>
    <w:rsid w:val="00623C10"/>
    <w:rsid w:val="006242F8"/>
    <w:rsid w:val="006252F7"/>
    <w:rsid w:val="0062553F"/>
    <w:rsid w:val="00625FB9"/>
    <w:rsid w:val="006272D8"/>
    <w:rsid w:val="006273E4"/>
    <w:rsid w:val="00627432"/>
    <w:rsid w:val="00630CA4"/>
    <w:rsid w:val="00630EB1"/>
    <w:rsid w:val="00631E04"/>
    <w:rsid w:val="00632289"/>
    <w:rsid w:val="00632CFF"/>
    <w:rsid w:val="0063393F"/>
    <w:rsid w:val="00633B96"/>
    <w:rsid w:val="00633C3F"/>
    <w:rsid w:val="0063470F"/>
    <w:rsid w:val="0063505A"/>
    <w:rsid w:val="0063565C"/>
    <w:rsid w:val="006359B5"/>
    <w:rsid w:val="00635C55"/>
    <w:rsid w:val="00635DE7"/>
    <w:rsid w:val="00636B92"/>
    <w:rsid w:val="00636E9C"/>
    <w:rsid w:val="0063759C"/>
    <w:rsid w:val="00637D0E"/>
    <w:rsid w:val="006402D3"/>
    <w:rsid w:val="00640F9F"/>
    <w:rsid w:val="0064194D"/>
    <w:rsid w:val="00641A14"/>
    <w:rsid w:val="00641ABE"/>
    <w:rsid w:val="00641BD0"/>
    <w:rsid w:val="00642209"/>
    <w:rsid w:val="006436A0"/>
    <w:rsid w:val="006436C3"/>
    <w:rsid w:val="0064389C"/>
    <w:rsid w:val="00643B07"/>
    <w:rsid w:val="006442E4"/>
    <w:rsid w:val="0064563D"/>
    <w:rsid w:val="006467AB"/>
    <w:rsid w:val="00646F8C"/>
    <w:rsid w:val="00647317"/>
    <w:rsid w:val="00647BF0"/>
    <w:rsid w:val="00651170"/>
    <w:rsid w:val="00651608"/>
    <w:rsid w:val="006519AC"/>
    <w:rsid w:val="006520D3"/>
    <w:rsid w:val="0065280D"/>
    <w:rsid w:val="00654E32"/>
    <w:rsid w:val="00654EE2"/>
    <w:rsid w:val="006556FA"/>
    <w:rsid w:val="006563D9"/>
    <w:rsid w:val="006565C8"/>
    <w:rsid w:val="00656FC1"/>
    <w:rsid w:val="00657009"/>
    <w:rsid w:val="00660390"/>
    <w:rsid w:val="006610E9"/>
    <w:rsid w:val="0066141C"/>
    <w:rsid w:val="00661A34"/>
    <w:rsid w:val="00661A40"/>
    <w:rsid w:val="00661CA4"/>
    <w:rsid w:val="00661FFC"/>
    <w:rsid w:val="00662F20"/>
    <w:rsid w:val="00662FA3"/>
    <w:rsid w:val="00662FF6"/>
    <w:rsid w:val="00663428"/>
    <w:rsid w:val="00663544"/>
    <w:rsid w:val="00663830"/>
    <w:rsid w:val="00664950"/>
    <w:rsid w:val="00664D44"/>
    <w:rsid w:val="00670543"/>
    <w:rsid w:val="006708D5"/>
    <w:rsid w:val="00671635"/>
    <w:rsid w:val="00671A36"/>
    <w:rsid w:val="00672913"/>
    <w:rsid w:val="006732B0"/>
    <w:rsid w:val="00673656"/>
    <w:rsid w:val="006742C2"/>
    <w:rsid w:val="00674A57"/>
    <w:rsid w:val="00674D8A"/>
    <w:rsid w:val="00675E38"/>
    <w:rsid w:val="00676004"/>
    <w:rsid w:val="00676348"/>
    <w:rsid w:val="00677AA1"/>
    <w:rsid w:val="00677CAF"/>
    <w:rsid w:val="00677D89"/>
    <w:rsid w:val="0068014E"/>
    <w:rsid w:val="006809A4"/>
    <w:rsid w:val="00681801"/>
    <w:rsid w:val="00681820"/>
    <w:rsid w:val="006829DE"/>
    <w:rsid w:val="00682A60"/>
    <w:rsid w:val="00683220"/>
    <w:rsid w:val="0068419B"/>
    <w:rsid w:val="0068513F"/>
    <w:rsid w:val="00685453"/>
    <w:rsid w:val="00685D30"/>
    <w:rsid w:val="006865DF"/>
    <w:rsid w:val="006867BD"/>
    <w:rsid w:val="00686A37"/>
    <w:rsid w:val="00686C20"/>
    <w:rsid w:val="00686D48"/>
    <w:rsid w:val="00686DEA"/>
    <w:rsid w:val="0068758C"/>
    <w:rsid w:val="00687890"/>
    <w:rsid w:val="00687FA0"/>
    <w:rsid w:val="0069024E"/>
    <w:rsid w:val="006905B8"/>
    <w:rsid w:val="00690EEA"/>
    <w:rsid w:val="006925AE"/>
    <w:rsid w:val="006928C2"/>
    <w:rsid w:val="00692A96"/>
    <w:rsid w:val="006930F6"/>
    <w:rsid w:val="00693E74"/>
    <w:rsid w:val="00693F5D"/>
    <w:rsid w:val="00694786"/>
    <w:rsid w:val="00694853"/>
    <w:rsid w:val="00695217"/>
    <w:rsid w:val="00695CE9"/>
    <w:rsid w:val="0069621E"/>
    <w:rsid w:val="00696B0E"/>
    <w:rsid w:val="00696DFB"/>
    <w:rsid w:val="00696FEF"/>
    <w:rsid w:val="006978A8"/>
    <w:rsid w:val="00697909"/>
    <w:rsid w:val="00697A9D"/>
    <w:rsid w:val="006A1B96"/>
    <w:rsid w:val="006A1BC8"/>
    <w:rsid w:val="006A210A"/>
    <w:rsid w:val="006A2D49"/>
    <w:rsid w:val="006A2FC4"/>
    <w:rsid w:val="006A3513"/>
    <w:rsid w:val="006A3AC8"/>
    <w:rsid w:val="006A4130"/>
    <w:rsid w:val="006A4C74"/>
    <w:rsid w:val="006A514D"/>
    <w:rsid w:val="006A52A9"/>
    <w:rsid w:val="006A6C3E"/>
    <w:rsid w:val="006A6CF6"/>
    <w:rsid w:val="006A6ED2"/>
    <w:rsid w:val="006A748D"/>
    <w:rsid w:val="006A7D62"/>
    <w:rsid w:val="006B0E89"/>
    <w:rsid w:val="006B1327"/>
    <w:rsid w:val="006B1396"/>
    <w:rsid w:val="006B17FE"/>
    <w:rsid w:val="006B18A9"/>
    <w:rsid w:val="006B1F55"/>
    <w:rsid w:val="006B2250"/>
    <w:rsid w:val="006B261B"/>
    <w:rsid w:val="006B2844"/>
    <w:rsid w:val="006B2C46"/>
    <w:rsid w:val="006B35B2"/>
    <w:rsid w:val="006B373A"/>
    <w:rsid w:val="006B3E1D"/>
    <w:rsid w:val="006B3E3F"/>
    <w:rsid w:val="006B4247"/>
    <w:rsid w:val="006B426B"/>
    <w:rsid w:val="006B489F"/>
    <w:rsid w:val="006B4B19"/>
    <w:rsid w:val="006B4D25"/>
    <w:rsid w:val="006B540E"/>
    <w:rsid w:val="006B5607"/>
    <w:rsid w:val="006B580B"/>
    <w:rsid w:val="006B5EC8"/>
    <w:rsid w:val="006B622B"/>
    <w:rsid w:val="006B6A0B"/>
    <w:rsid w:val="006B6FAE"/>
    <w:rsid w:val="006B7010"/>
    <w:rsid w:val="006B71CD"/>
    <w:rsid w:val="006B77FE"/>
    <w:rsid w:val="006B78F1"/>
    <w:rsid w:val="006B798B"/>
    <w:rsid w:val="006C0392"/>
    <w:rsid w:val="006C0FF0"/>
    <w:rsid w:val="006C216E"/>
    <w:rsid w:val="006C2E54"/>
    <w:rsid w:val="006C2E78"/>
    <w:rsid w:val="006C2F9A"/>
    <w:rsid w:val="006C3482"/>
    <w:rsid w:val="006C44AE"/>
    <w:rsid w:val="006C50AE"/>
    <w:rsid w:val="006C5462"/>
    <w:rsid w:val="006C658F"/>
    <w:rsid w:val="006C665A"/>
    <w:rsid w:val="006C6A7B"/>
    <w:rsid w:val="006C7045"/>
    <w:rsid w:val="006D0A2E"/>
    <w:rsid w:val="006D0A67"/>
    <w:rsid w:val="006D0DF0"/>
    <w:rsid w:val="006D10D6"/>
    <w:rsid w:val="006D1EEF"/>
    <w:rsid w:val="006D2888"/>
    <w:rsid w:val="006D34F7"/>
    <w:rsid w:val="006D3C10"/>
    <w:rsid w:val="006D3DA3"/>
    <w:rsid w:val="006D3F39"/>
    <w:rsid w:val="006D459C"/>
    <w:rsid w:val="006D48AC"/>
    <w:rsid w:val="006D4A0A"/>
    <w:rsid w:val="006D4ADB"/>
    <w:rsid w:val="006D557E"/>
    <w:rsid w:val="006D6FB2"/>
    <w:rsid w:val="006E0346"/>
    <w:rsid w:val="006E03AA"/>
    <w:rsid w:val="006E04F1"/>
    <w:rsid w:val="006E0FBC"/>
    <w:rsid w:val="006E1518"/>
    <w:rsid w:val="006E168C"/>
    <w:rsid w:val="006E178C"/>
    <w:rsid w:val="006E1A1B"/>
    <w:rsid w:val="006E1DC2"/>
    <w:rsid w:val="006E2486"/>
    <w:rsid w:val="006E2E00"/>
    <w:rsid w:val="006E357F"/>
    <w:rsid w:val="006E35AF"/>
    <w:rsid w:val="006E3779"/>
    <w:rsid w:val="006E3A89"/>
    <w:rsid w:val="006E4815"/>
    <w:rsid w:val="006E58BA"/>
    <w:rsid w:val="006E6E87"/>
    <w:rsid w:val="006F005B"/>
    <w:rsid w:val="006F01AA"/>
    <w:rsid w:val="006F09AC"/>
    <w:rsid w:val="006F10BF"/>
    <w:rsid w:val="006F1153"/>
    <w:rsid w:val="006F140D"/>
    <w:rsid w:val="006F1BCB"/>
    <w:rsid w:val="006F219D"/>
    <w:rsid w:val="006F3204"/>
    <w:rsid w:val="006F36FC"/>
    <w:rsid w:val="006F3F76"/>
    <w:rsid w:val="006F4D4E"/>
    <w:rsid w:val="006F50FB"/>
    <w:rsid w:val="006F56C6"/>
    <w:rsid w:val="006F5709"/>
    <w:rsid w:val="006F5878"/>
    <w:rsid w:val="006F613C"/>
    <w:rsid w:val="006F6B73"/>
    <w:rsid w:val="006F6CB3"/>
    <w:rsid w:val="006F7D0C"/>
    <w:rsid w:val="006F7ED8"/>
    <w:rsid w:val="00700704"/>
    <w:rsid w:val="00700908"/>
    <w:rsid w:val="00700DD3"/>
    <w:rsid w:val="0070130F"/>
    <w:rsid w:val="00701D6D"/>
    <w:rsid w:val="00703321"/>
    <w:rsid w:val="00703AEC"/>
    <w:rsid w:val="00703BE2"/>
    <w:rsid w:val="007040C2"/>
    <w:rsid w:val="00704144"/>
    <w:rsid w:val="00704301"/>
    <w:rsid w:val="0070474E"/>
    <w:rsid w:val="00704EFA"/>
    <w:rsid w:val="00705134"/>
    <w:rsid w:val="0070592A"/>
    <w:rsid w:val="007059B8"/>
    <w:rsid w:val="00705C5D"/>
    <w:rsid w:val="007061C0"/>
    <w:rsid w:val="00706867"/>
    <w:rsid w:val="007079FE"/>
    <w:rsid w:val="00707A4C"/>
    <w:rsid w:val="00710B23"/>
    <w:rsid w:val="00710FDE"/>
    <w:rsid w:val="0071174B"/>
    <w:rsid w:val="00711ECF"/>
    <w:rsid w:val="00712048"/>
    <w:rsid w:val="007122E8"/>
    <w:rsid w:val="00712583"/>
    <w:rsid w:val="007131BF"/>
    <w:rsid w:val="00713939"/>
    <w:rsid w:val="007145FF"/>
    <w:rsid w:val="007146E3"/>
    <w:rsid w:val="0071566E"/>
    <w:rsid w:val="007157A4"/>
    <w:rsid w:val="00715FED"/>
    <w:rsid w:val="0071631C"/>
    <w:rsid w:val="00716AD1"/>
    <w:rsid w:val="00717E11"/>
    <w:rsid w:val="00717EC2"/>
    <w:rsid w:val="0072066D"/>
    <w:rsid w:val="00723204"/>
    <w:rsid w:val="00724D63"/>
    <w:rsid w:val="00724EF1"/>
    <w:rsid w:val="00725EC3"/>
    <w:rsid w:val="00725FC7"/>
    <w:rsid w:val="00726ACD"/>
    <w:rsid w:val="0073053B"/>
    <w:rsid w:val="00731114"/>
    <w:rsid w:val="007319FB"/>
    <w:rsid w:val="00732854"/>
    <w:rsid w:val="007328D7"/>
    <w:rsid w:val="00732952"/>
    <w:rsid w:val="007329CF"/>
    <w:rsid w:val="00732A99"/>
    <w:rsid w:val="00732D14"/>
    <w:rsid w:val="0073395E"/>
    <w:rsid w:val="00733ACD"/>
    <w:rsid w:val="00733DD1"/>
    <w:rsid w:val="00734045"/>
    <w:rsid w:val="00734B99"/>
    <w:rsid w:val="0073564E"/>
    <w:rsid w:val="007359E3"/>
    <w:rsid w:val="00735D9A"/>
    <w:rsid w:val="00735F76"/>
    <w:rsid w:val="007366EA"/>
    <w:rsid w:val="00736C2F"/>
    <w:rsid w:val="007371FF"/>
    <w:rsid w:val="0074150E"/>
    <w:rsid w:val="00742656"/>
    <w:rsid w:val="0074507E"/>
    <w:rsid w:val="007462B3"/>
    <w:rsid w:val="00747314"/>
    <w:rsid w:val="00747BEF"/>
    <w:rsid w:val="00747DAA"/>
    <w:rsid w:val="0075092D"/>
    <w:rsid w:val="00750D72"/>
    <w:rsid w:val="00750E4C"/>
    <w:rsid w:val="00751515"/>
    <w:rsid w:val="007517A4"/>
    <w:rsid w:val="00751E6B"/>
    <w:rsid w:val="00752F69"/>
    <w:rsid w:val="0075343F"/>
    <w:rsid w:val="00753660"/>
    <w:rsid w:val="00753DB6"/>
    <w:rsid w:val="00753E88"/>
    <w:rsid w:val="0075402D"/>
    <w:rsid w:val="0075468B"/>
    <w:rsid w:val="0075497F"/>
    <w:rsid w:val="00754C2D"/>
    <w:rsid w:val="0075553F"/>
    <w:rsid w:val="00755E0B"/>
    <w:rsid w:val="00755E0E"/>
    <w:rsid w:val="00755ECF"/>
    <w:rsid w:val="00756926"/>
    <w:rsid w:val="007569EF"/>
    <w:rsid w:val="00760207"/>
    <w:rsid w:val="00760664"/>
    <w:rsid w:val="007611BC"/>
    <w:rsid w:val="007613EA"/>
    <w:rsid w:val="00761691"/>
    <w:rsid w:val="00761F27"/>
    <w:rsid w:val="00762FDA"/>
    <w:rsid w:val="00763527"/>
    <w:rsid w:val="00764017"/>
    <w:rsid w:val="00766073"/>
    <w:rsid w:val="00766ABD"/>
    <w:rsid w:val="007706D3"/>
    <w:rsid w:val="00771AE2"/>
    <w:rsid w:val="00771EA3"/>
    <w:rsid w:val="00772122"/>
    <w:rsid w:val="00772503"/>
    <w:rsid w:val="00772706"/>
    <w:rsid w:val="00773BC2"/>
    <w:rsid w:val="007748A1"/>
    <w:rsid w:val="00774F82"/>
    <w:rsid w:val="00776DA7"/>
    <w:rsid w:val="007800C7"/>
    <w:rsid w:val="00780309"/>
    <w:rsid w:val="00780717"/>
    <w:rsid w:val="007810FD"/>
    <w:rsid w:val="0078254F"/>
    <w:rsid w:val="00782C43"/>
    <w:rsid w:val="00782DA0"/>
    <w:rsid w:val="00782DCF"/>
    <w:rsid w:val="0078371E"/>
    <w:rsid w:val="00784BDE"/>
    <w:rsid w:val="00785038"/>
    <w:rsid w:val="00785232"/>
    <w:rsid w:val="00785A79"/>
    <w:rsid w:val="0078609D"/>
    <w:rsid w:val="00786364"/>
    <w:rsid w:val="00786529"/>
    <w:rsid w:val="00786657"/>
    <w:rsid w:val="00786B8C"/>
    <w:rsid w:val="00786CFE"/>
    <w:rsid w:val="0078744F"/>
    <w:rsid w:val="007877E1"/>
    <w:rsid w:val="0078784D"/>
    <w:rsid w:val="0079016B"/>
    <w:rsid w:val="007906DA"/>
    <w:rsid w:val="00791116"/>
    <w:rsid w:val="00791618"/>
    <w:rsid w:val="007916A1"/>
    <w:rsid w:val="00791E26"/>
    <w:rsid w:val="00791EFA"/>
    <w:rsid w:val="0079202F"/>
    <w:rsid w:val="0079218B"/>
    <w:rsid w:val="00792CAE"/>
    <w:rsid w:val="0079546D"/>
    <w:rsid w:val="007963A3"/>
    <w:rsid w:val="007964CE"/>
    <w:rsid w:val="007965A2"/>
    <w:rsid w:val="007A0197"/>
    <w:rsid w:val="007A0244"/>
    <w:rsid w:val="007A14F0"/>
    <w:rsid w:val="007A187D"/>
    <w:rsid w:val="007A3558"/>
    <w:rsid w:val="007A6163"/>
    <w:rsid w:val="007B0565"/>
    <w:rsid w:val="007B076D"/>
    <w:rsid w:val="007B16C5"/>
    <w:rsid w:val="007B22BD"/>
    <w:rsid w:val="007B4124"/>
    <w:rsid w:val="007B4989"/>
    <w:rsid w:val="007B57D2"/>
    <w:rsid w:val="007B5BF1"/>
    <w:rsid w:val="007B5D28"/>
    <w:rsid w:val="007B629F"/>
    <w:rsid w:val="007B6445"/>
    <w:rsid w:val="007B68BF"/>
    <w:rsid w:val="007B6BBE"/>
    <w:rsid w:val="007B6CEB"/>
    <w:rsid w:val="007B73F5"/>
    <w:rsid w:val="007C06B0"/>
    <w:rsid w:val="007C0C7A"/>
    <w:rsid w:val="007C0D24"/>
    <w:rsid w:val="007C198A"/>
    <w:rsid w:val="007C3429"/>
    <w:rsid w:val="007C3434"/>
    <w:rsid w:val="007C3ADF"/>
    <w:rsid w:val="007C3ED0"/>
    <w:rsid w:val="007C4A86"/>
    <w:rsid w:val="007C4B03"/>
    <w:rsid w:val="007C4D9B"/>
    <w:rsid w:val="007C511C"/>
    <w:rsid w:val="007C6469"/>
    <w:rsid w:val="007C6749"/>
    <w:rsid w:val="007C6D8D"/>
    <w:rsid w:val="007C7311"/>
    <w:rsid w:val="007D043A"/>
    <w:rsid w:val="007D06E1"/>
    <w:rsid w:val="007D08CF"/>
    <w:rsid w:val="007D14B6"/>
    <w:rsid w:val="007D26E0"/>
    <w:rsid w:val="007D3E04"/>
    <w:rsid w:val="007D439D"/>
    <w:rsid w:val="007D4407"/>
    <w:rsid w:val="007D4C84"/>
    <w:rsid w:val="007D59DE"/>
    <w:rsid w:val="007D5C27"/>
    <w:rsid w:val="007D5C2B"/>
    <w:rsid w:val="007D63CF"/>
    <w:rsid w:val="007D648A"/>
    <w:rsid w:val="007D6753"/>
    <w:rsid w:val="007D6882"/>
    <w:rsid w:val="007D7458"/>
    <w:rsid w:val="007D7575"/>
    <w:rsid w:val="007D7CF9"/>
    <w:rsid w:val="007E0168"/>
    <w:rsid w:val="007E0868"/>
    <w:rsid w:val="007E08B9"/>
    <w:rsid w:val="007E0A3B"/>
    <w:rsid w:val="007E0E63"/>
    <w:rsid w:val="007E14C5"/>
    <w:rsid w:val="007E178C"/>
    <w:rsid w:val="007E17B8"/>
    <w:rsid w:val="007E200B"/>
    <w:rsid w:val="007E2EA5"/>
    <w:rsid w:val="007E317C"/>
    <w:rsid w:val="007E37D4"/>
    <w:rsid w:val="007E39E4"/>
    <w:rsid w:val="007E4605"/>
    <w:rsid w:val="007E4EBA"/>
    <w:rsid w:val="007E50CF"/>
    <w:rsid w:val="007E5715"/>
    <w:rsid w:val="007E5972"/>
    <w:rsid w:val="007E5A73"/>
    <w:rsid w:val="007E612F"/>
    <w:rsid w:val="007E640C"/>
    <w:rsid w:val="007E6C89"/>
    <w:rsid w:val="007E6C99"/>
    <w:rsid w:val="007E7ABA"/>
    <w:rsid w:val="007F001A"/>
    <w:rsid w:val="007F08DB"/>
    <w:rsid w:val="007F0A8E"/>
    <w:rsid w:val="007F159A"/>
    <w:rsid w:val="007F19F2"/>
    <w:rsid w:val="007F311A"/>
    <w:rsid w:val="007F3393"/>
    <w:rsid w:val="007F3EC7"/>
    <w:rsid w:val="007F50F8"/>
    <w:rsid w:val="007F5419"/>
    <w:rsid w:val="007F5EA8"/>
    <w:rsid w:val="007F7F00"/>
    <w:rsid w:val="00800393"/>
    <w:rsid w:val="00801D7A"/>
    <w:rsid w:val="00803014"/>
    <w:rsid w:val="008038BB"/>
    <w:rsid w:val="00803C5A"/>
    <w:rsid w:val="00803FD0"/>
    <w:rsid w:val="008040D0"/>
    <w:rsid w:val="008052C6"/>
    <w:rsid w:val="0080568D"/>
    <w:rsid w:val="00805720"/>
    <w:rsid w:val="00805A36"/>
    <w:rsid w:val="00806A76"/>
    <w:rsid w:val="008071AB"/>
    <w:rsid w:val="00810CED"/>
    <w:rsid w:val="0081128C"/>
    <w:rsid w:val="00811C9D"/>
    <w:rsid w:val="00812CCB"/>
    <w:rsid w:val="00812DBA"/>
    <w:rsid w:val="00813393"/>
    <w:rsid w:val="008137AC"/>
    <w:rsid w:val="008138A2"/>
    <w:rsid w:val="00813A93"/>
    <w:rsid w:val="00813FE1"/>
    <w:rsid w:val="00814184"/>
    <w:rsid w:val="00815685"/>
    <w:rsid w:val="00816C80"/>
    <w:rsid w:val="008178C9"/>
    <w:rsid w:val="00817C7A"/>
    <w:rsid w:val="00817EC0"/>
    <w:rsid w:val="00820503"/>
    <w:rsid w:val="00820F88"/>
    <w:rsid w:val="008213EA"/>
    <w:rsid w:val="00821505"/>
    <w:rsid w:val="00821726"/>
    <w:rsid w:val="0082177A"/>
    <w:rsid w:val="00821CFB"/>
    <w:rsid w:val="00821E46"/>
    <w:rsid w:val="0082241D"/>
    <w:rsid w:val="00822BE4"/>
    <w:rsid w:val="00822F59"/>
    <w:rsid w:val="00823030"/>
    <w:rsid w:val="008235E9"/>
    <w:rsid w:val="00823F58"/>
    <w:rsid w:val="00824AE6"/>
    <w:rsid w:val="00825069"/>
    <w:rsid w:val="00825318"/>
    <w:rsid w:val="00826CA3"/>
    <w:rsid w:val="008279A6"/>
    <w:rsid w:val="00830213"/>
    <w:rsid w:val="00830593"/>
    <w:rsid w:val="00830C72"/>
    <w:rsid w:val="00830D65"/>
    <w:rsid w:val="00830FAA"/>
    <w:rsid w:val="008311AB"/>
    <w:rsid w:val="008319D6"/>
    <w:rsid w:val="00832190"/>
    <w:rsid w:val="00833FFA"/>
    <w:rsid w:val="00834D07"/>
    <w:rsid w:val="00834F63"/>
    <w:rsid w:val="00835267"/>
    <w:rsid w:val="00835789"/>
    <w:rsid w:val="00835848"/>
    <w:rsid w:val="00835A5E"/>
    <w:rsid w:val="0083621D"/>
    <w:rsid w:val="00836853"/>
    <w:rsid w:val="00836A76"/>
    <w:rsid w:val="00836FD1"/>
    <w:rsid w:val="0083787E"/>
    <w:rsid w:val="008378BD"/>
    <w:rsid w:val="008378DF"/>
    <w:rsid w:val="00837A14"/>
    <w:rsid w:val="00841868"/>
    <w:rsid w:val="00841BCD"/>
    <w:rsid w:val="0084262F"/>
    <w:rsid w:val="00842B1B"/>
    <w:rsid w:val="00843833"/>
    <w:rsid w:val="00844AC5"/>
    <w:rsid w:val="00844C3D"/>
    <w:rsid w:val="0084557B"/>
    <w:rsid w:val="008455D3"/>
    <w:rsid w:val="00845974"/>
    <w:rsid w:val="00845BE3"/>
    <w:rsid w:val="00846888"/>
    <w:rsid w:val="00846AEC"/>
    <w:rsid w:val="00846B49"/>
    <w:rsid w:val="00847100"/>
    <w:rsid w:val="008471B2"/>
    <w:rsid w:val="0084753E"/>
    <w:rsid w:val="00850B66"/>
    <w:rsid w:val="00851387"/>
    <w:rsid w:val="008516C5"/>
    <w:rsid w:val="00851A8E"/>
    <w:rsid w:val="00851F45"/>
    <w:rsid w:val="00852803"/>
    <w:rsid w:val="00852D03"/>
    <w:rsid w:val="00854B55"/>
    <w:rsid w:val="00854F43"/>
    <w:rsid w:val="0085512E"/>
    <w:rsid w:val="00856992"/>
    <w:rsid w:val="00856C02"/>
    <w:rsid w:val="00856DEB"/>
    <w:rsid w:val="00857AFB"/>
    <w:rsid w:val="00857ED6"/>
    <w:rsid w:val="008609E9"/>
    <w:rsid w:val="00861552"/>
    <w:rsid w:val="00862105"/>
    <w:rsid w:val="008622BB"/>
    <w:rsid w:val="00862ADD"/>
    <w:rsid w:val="00862E77"/>
    <w:rsid w:val="00863296"/>
    <w:rsid w:val="008632A3"/>
    <w:rsid w:val="0086372A"/>
    <w:rsid w:val="00863E12"/>
    <w:rsid w:val="00864D33"/>
    <w:rsid w:val="00865001"/>
    <w:rsid w:val="0086547B"/>
    <w:rsid w:val="00867893"/>
    <w:rsid w:val="00867909"/>
    <w:rsid w:val="00867A62"/>
    <w:rsid w:val="00867F5B"/>
    <w:rsid w:val="008703CC"/>
    <w:rsid w:val="00871CF7"/>
    <w:rsid w:val="00871D00"/>
    <w:rsid w:val="00872333"/>
    <w:rsid w:val="0087240D"/>
    <w:rsid w:val="00872CE2"/>
    <w:rsid w:val="00872CE6"/>
    <w:rsid w:val="0087311B"/>
    <w:rsid w:val="00873B37"/>
    <w:rsid w:val="00873C1B"/>
    <w:rsid w:val="00874D30"/>
    <w:rsid w:val="008763A0"/>
    <w:rsid w:val="00876623"/>
    <w:rsid w:val="00877B61"/>
    <w:rsid w:val="00880355"/>
    <w:rsid w:val="00880E45"/>
    <w:rsid w:val="008826C1"/>
    <w:rsid w:val="0088352B"/>
    <w:rsid w:val="008837A7"/>
    <w:rsid w:val="00883B4C"/>
    <w:rsid w:val="00883FEA"/>
    <w:rsid w:val="00885586"/>
    <w:rsid w:val="008858C3"/>
    <w:rsid w:val="00887EDF"/>
    <w:rsid w:val="0089048C"/>
    <w:rsid w:val="00890641"/>
    <w:rsid w:val="008911DB"/>
    <w:rsid w:val="00892674"/>
    <w:rsid w:val="0089580A"/>
    <w:rsid w:val="008959AB"/>
    <w:rsid w:val="00895B17"/>
    <w:rsid w:val="00895DE5"/>
    <w:rsid w:val="00896185"/>
    <w:rsid w:val="008964F2"/>
    <w:rsid w:val="00897EED"/>
    <w:rsid w:val="008A017B"/>
    <w:rsid w:val="008A1BEC"/>
    <w:rsid w:val="008A2393"/>
    <w:rsid w:val="008A3D95"/>
    <w:rsid w:val="008A4438"/>
    <w:rsid w:val="008A466E"/>
    <w:rsid w:val="008A46D0"/>
    <w:rsid w:val="008A4F5B"/>
    <w:rsid w:val="008A51B2"/>
    <w:rsid w:val="008A6300"/>
    <w:rsid w:val="008A6574"/>
    <w:rsid w:val="008A714E"/>
    <w:rsid w:val="008A7387"/>
    <w:rsid w:val="008A7896"/>
    <w:rsid w:val="008A7C7B"/>
    <w:rsid w:val="008B07D9"/>
    <w:rsid w:val="008B0BCC"/>
    <w:rsid w:val="008B12A4"/>
    <w:rsid w:val="008B2B6A"/>
    <w:rsid w:val="008B2F14"/>
    <w:rsid w:val="008B3289"/>
    <w:rsid w:val="008B3F33"/>
    <w:rsid w:val="008B42ED"/>
    <w:rsid w:val="008B4864"/>
    <w:rsid w:val="008B4DEB"/>
    <w:rsid w:val="008B4EE6"/>
    <w:rsid w:val="008B62DC"/>
    <w:rsid w:val="008B66F1"/>
    <w:rsid w:val="008B6DE7"/>
    <w:rsid w:val="008B70C7"/>
    <w:rsid w:val="008B752D"/>
    <w:rsid w:val="008C04FF"/>
    <w:rsid w:val="008C0807"/>
    <w:rsid w:val="008C0B9C"/>
    <w:rsid w:val="008C1223"/>
    <w:rsid w:val="008C1E9E"/>
    <w:rsid w:val="008C233F"/>
    <w:rsid w:val="008C23A2"/>
    <w:rsid w:val="008C24B3"/>
    <w:rsid w:val="008C27D8"/>
    <w:rsid w:val="008C28BC"/>
    <w:rsid w:val="008C3539"/>
    <w:rsid w:val="008C358D"/>
    <w:rsid w:val="008C38EF"/>
    <w:rsid w:val="008C3ABE"/>
    <w:rsid w:val="008C3F9C"/>
    <w:rsid w:val="008C4332"/>
    <w:rsid w:val="008C4511"/>
    <w:rsid w:val="008C4B19"/>
    <w:rsid w:val="008C53A7"/>
    <w:rsid w:val="008C5C49"/>
    <w:rsid w:val="008C66B8"/>
    <w:rsid w:val="008C78CF"/>
    <w:rsid w:val="008C7CD1"/>
    <w:rsid w:val="008C7CDB"/>
    <w:rsid w:val="008C7F38"/>
    <w:rsid w:val="008D1588"/>
    <w:rsid w:val="008D192B"/>
    <w:rsid w:val="008D1C3E"/>
    <w:rsid w:val="008D33F8"/>
    <w:rsid w:val="008D4640"/>
    <w:rsid w:val="008D4CCB"/>
    <w:rsid w:val="008D5A3C"/>
    <w:rsid w:val="008D5D50"/>
    <w:rsid w:val="008D62B8"/>
    <w:rsid w:val="008D65C7"/>
    <w:rsid w:val="008D6ED1"/>
    <w:rsid w:val="008D71BD"/>
    <w:rsid w:val="008D7292"/>
    <w:rsid w:val="008D750B"/>
    <w:rsid w:val="008D7EDC"/>
    <w:rsid w:val="008E02F4"/>
    <w:rsid w:val="008E0E17"/>
    <w:rsid w:val="008E1752"/>
    <w:rsid w:val="008E1F01"/>
    <w:rsid w:val="008E22A6"/>
    <w:rsid w:val="008E2A70"/>
    <w:rsid w:val="008E2C2A"/>
    <w:rsid w:val="008E4D29"/>
    <w:rsid w:val="008E4D68"/>
    <w:rsid w:val="008E571F"/>
    <w:rsid w:val="008E5AF2"/>
    <w:rsid w:val="008E5D12"/>
    <w:rsid w:val="008E61FA"/>
    <w:rsid w:val="008E6A26"/>
    <w:rsid w:val="008E70A0"/>
    <w:rsid w:val="008E73EE"/>
    <w:rsid w:val="008E74E9"/>
    <w:rsid w:val="008E761D"/>
    <w:rsid w:val="008E7CC8"/>
    <w:rsid w:val="008E7E19"/>
    <w:rsid w:val="008E7F73"/>
    <w:rsid w:val="008F0019"/>
    <w:rsid w:val="008F02C4"/>
    <w:rsid w:val="008F0390"/>
    <w:rsid w:val="008F0B49"/>
    <w:rsid w:val="008F2E85"/>
    <w:rsid w:val="008F2F35"/>
    <w:rsid w:val="008F3679"/>
    <w:rsid w:val="008F4010"/>
    <w:rsid w:val="008F4BD3"/>
    <w:rsid w:val="008F4E20"/>
    <w:rsid w:val="008F50DE"/>
    <w:rsid w:val="008F54CF"/>
    <w:rsid w:val="008F6865"/>
    <w:rsid w:val="008F759E"/>
    <w:rsid w:val="008F7DDC"/>
    <w:rsid w:val="009006F6"/>
    <w:rsid w:val="0090091A"/>
    <w:rsid w:val="00900A0E"/>
    <w:rsid w:val="00900F0F"/>
    <w:rsid w:val="00901276"/>
    <w:rsid w:val="00902816"/>
    <w:rsid w:val="00902A8E"/>
    <w:rsid w:val="0090343D"/>
    <w:rsid w:val="009042BD"/>
    <w:rsid w:val="00904960"/>
    <w:rsid w:val="00904C0B"/>
    <w:rsid w:val="0090544C"/>
    <w:rsid w:val="00905CAC"/>
    <w:rsid w:val="00905E50"/>
    <w:rsid w:val="0090604C"/>
    <w:rsid w:val="00906080"/>
    <w:rsid w:val="009066EF"/>
    <w:rsid w:val="00906D1E"/>
    <w:rsid w:val="00906DA9"/>
    <w:rsid w:val="00907AEB"/>
    <w:rsid w:val="0091034B"/>
    <w:rsid w:val="00910EE3"/>
    <w:rsid w:val="00910F9D"/>
    <w:rsid w:val="009115B5"/>
    <w:rsid w:val="00912580"/>
    <w:rsid w:val="009137FB"/>
    <w:rsid w:val="00913FF9"/>
    <w:rsid w:val="00914291"/>
    <w:rsid w:val="009144F5"/>
    <w:rsid w:val="0091489D"/>
    <w:rsid w:val="0091564B"/>
    <w:rsid w:val="009161AC"/>
    <w:rsid w:val="00916544"/>
    <w:rsid w:val="00916BB1"/>
    <w:rsid w:val="009173DA"/>
    <w:rsid w:val="00917C72"/>
    <w:rsid w:val="00917C82"/>
    <w:rsid w:val="009205AC"/>
    <w:rsid w:val="009207B8"/>
    <w:rsid w:val="009222C8"/>
    <w:rsid w:val="00923D61"/>
    <w:rsid w:val="009246EC"/>
    <w:rsid w:val="0092529F"/>
    <w:rsid w:val="0092689B"/>
    <w:rsid w:val="0092751A"/>
    <w:rsid w:val="00927FB2"/>
    <w:rsid w:val="00930DDE"/>
    <w:rsid w:val="00931047"/>
    <w:rsid w:val="00931061"/>
    <w:rsid w:val="009312C9"/>
    <w:rsid w:val="0093193D"/>
    <w:rsid w:val="00932180"/>
    <w:rsid w:val="0093225B"/>
    <w:rsid w:val="009322D8"/>
    <w:rsid w:val="0093269A"/>
    <w:rsid w:val="00932EBF"/>
    <w:rsid w:val="00932F55"/>
    <w:rsid w:val="00933BE2"/>
    <w:rsid w:val="00933E09"/>
    <w:rsid w:val="00933EBF"/>
    <w:rsid w:val="00933F32"/>
    <w:rsid w:val="009343DA"/>
    <w:rsid w:val="00934F08"/>
    <w:rsid w:val="009352EE"/>
    <w:rsid w:val="00935729"/>
    <w:rsid w:val="009360B3"/>
    <w:rsid w:val="00937F41"/>
    <w:rsid w:val="00940143"/>
    <w:rsid w:val="0094075F"/>
    <w:rsid w:val="009408A9"/>
    <w:rsid w:val="00942598"/>
    <w:rsid w:val="00942F3F"/>
    <w:rsid w:val="009439DB"/>
    <w:rsid w:val="0094434C"/>
    <w:rsid w:val="00944675"/>
    <w:rsid w:val="0094468C"/>
    <w:rsid w:val="00944F36"/>
    <w:rsid w:val="00945499"/>
    <w:rsid w:val="0094569E"/>
    <w:rsid w:val="00945A6A"/>
    <w:rsid w:val="00946137"/>
    <w:rsid w:val="0094673E"/>
    <w:rsid w:val="009473AA"/>
    <w:rsid w:val="0094744C"/>
    <w:rsid w:val="0094797C"/>
    <w:rsid w:val="009479E9"/>
    <w:rsid w:val="00947AD9"/>
    <w:rsid w:val="00947D4B"/>
    <w:rsid w:val="00950E0B"/>
    <w:rsid w:val="0095404E"/>
    <w:rsid w:val="00954D01"/>
    <w:rsid w:val="00955576"/>
    <w:rsid w:val="00955FBF"/>
    <w:rsid w:val="00956076"/>
    <w:rsid w:val="00957B05"/>
    <w:rsid w:val="00957C4D"/>
    <w:rsid w:val="00957C56"/>
    <w:rsid w:val="009601CD"/>
    <w:rsid w:val="009616B4"/>
    <w:rsid w:val="009623A8"/>
    <w:rsid w:val="00962A83"/>
    <w:rsid w:val="00962F22"/>
    <w:rsid w:val="00963173"/>
    <w:rsid w:val="009646BD"/>
    <w:rsid w:val="00964778"/>
    <w:rsid w:val="00964F3D"/>
    <w:rsid w:val="00965629"/>
    <w:rsid w:val="00966063"/>
    <w:rsid w:val="00966553"/>
    <w:rsid w:val="00966979"/>
    <w:rsid w:val="00966C03"/>
    <w:rsid w:val="00967069"/>
    <w:rsid w:val="00967286"/>
    <w:rsid w:val="0096759D"/>
    <w:rsid w:val="00967888"/>
    <w:rsid w:val="00970351"/>
    <w:rsid w:val="00970928"/>
    <w:rsid w:val="00970AB8"/>
    <w:rsid w:val="00970DEC"/>
    <w:rsid w:val="009716C6"/>
    <w:rsid w:val="00971B2C"/>
    <w:rsid w:val="0097253B"/>
    <w:rsid w:val="00972899"/>
    <w:rsid w:val="00972F6F"/>
    <w:rsid w:val="00973035"/>
    <w:rsid w:val="009732D7"/>
    <w:rsid w:val="0097357F"/>
    <w:rsid w:val="00973F44"/>
    <w:rsid w:val="009751D9"/>
    <w:rsid w:val="0097576A"/>
    <w:rsid w:val="0097587E"/>
    <w:rsid w:val="0097774B"/>
    <w:rsid w:val="00977957"/>
    <w:rsid w:val="00977E1D"/>
    <w:rsid w:val="00980244"/>
    <w:rsid w:val="009804B7"/>
    <w:rsid w:val="00980537"/>
    <w:rsid w:val="0098077B"/>
    <w:rsid w:val="00980AAE"/>
    <w:rsid w:val="009810F9"/>
    <w:rsid w:val="00981380"/>
    <w:rsid w:val="00981B6A"/>
    <w:rsid w:val="009822D9"/>
    <w:rsid w:val="00983B78"/>
    <w:rsid w:val="009843C1"/>
    <w:rsid w:val="00984698"/>
    <w:rsid w:val="009855AE"/>
    <w:rsid w:val="009856E0"/>
    <w:rsid w:val="00985F5A"/>
    <w:rsid w:val="00990572"/>
    <w:rsid w:val="00990C71"/>
    <w:rsid w:val="009911C8"/>
    <w:rsid w:val="009912A2"/>
    <w:rsid w:val="009916A8"/>
    <w:rsid w:val="00991B21"/>
    <w:rsid w:val="00991ED0"/>
    <w:rsid w:val="00991F3B"/>
    <w:rsid w:val="0099248A"/>
    <w:rsid w:val="00992E6B"/>
    <w:rsid w:val="00993580"/>
    <w:rsid w:val="00993904"/>
    <w:rsid w:val="00993BE4"/>
    <w:rsid w:val="00994A56"/>
    <w:rsid w:val="00994B8C"/>
    <w:rsid w:val="00995711"/>
    <w:rsid w:val="00996042"/>
    <w:rsid w:val="00996DE5"/>
    <w:rsid w:val="00997849"/>
    <w:rsid w:val="00997EBE"/>
    <w:rsid w:val="009A01E1"/>
    <w:rsid w:val="009A0254"/>
    <w:rsid w:val="009A0FDD"/>
    <w:rsid w:val="009A1082"/>
    <w:rsid w:val="009A179E"/>
    <w:rsid w:val="009A2317"/>
    <w:rsid w:val="009A2C35"/>
    <w:rsid w:val="009A2E43"/>
    <w:rsid w:val="009A2EF5"/>
    <w:rsid w:val="009A329B"/>
    <w:rsid w:val="009A39BC"/>
    <w:rsid w:val="009A3B1F"/>
    <w:rsid w:val="009A47DE"/>
    <w:rsid w:val="009A49A2"/>
    <w:rsid w:val="009A4C31"/>
    <w:rsid w:val="009A5530"/>
    <w:rsid w:val="009A619E"/>
    <w:rsid w:val="009A6A19"/>
    <w:rsid w:val="009A74C7"/>
    <w:rsid w:val="009A756A"/>
    <w:rsid w:val="009A7671"/>
    <w:rsid w:val="009A77FD"/>
    <w:rsid w:val="009A7EDE"/>
    <w:rsid w:val="009B0231"/>
    <w:rsid w:val="009B03E5"/>
    <w:rsid w:val="009B053E"/>
    <w:rsid w:val="009B1162"/>
    <w:rsid w:val="009B1CA8"/>
    <w:rsid w:val="009B2216"/>
    <w:rsid w:val="009B3904"/>
    <w:rsid w:val="009B4E5F"/>
    <w:rsid w:val="009B67C9"/>
    <w:rsid w:val="009B6BDF"/>
    <w:rsid w:val="009B6CB8"/>
    <w:rsid w:val="009B74A5"/>
    <w:rsid w:val="009B783F"/>
    <w:rsid w:val="009B7BE0"/>
    <w:rsid w:val="009C0ECC"/>
    <w:rsid w:val="009C106E"/>
    <w:rsid w:val="009C158E"/>
    <w:rsid w:val="009C4248"/>
    <w:rsid w:val="009C4C4E"/>
    <w:rsid w:val="009C64A0"/>
    <w:rsid w:val="009C6AB8"/>
    <w:rsid w:val="009C74BF"/>
    <w:rsid w:val="009C75C3"/>
    <w:rsid w:val="009D003C"/>
    <w:rsid w:val="009D057E"/>
    <w:rsid w:val="009D06AB"/>
    <w:rsid w:val="009D0AA4"/>
    <w:rsid w:val="009D1306"/>
    <w:rsid w:val="009D14FE"/>
    <w:rsid w:val="009D20DD"/>
    <w:rsid w:val="009D213D"/>
    <w:rsid w:val="009D21A0"/>
    <w:rsid w:val="009D3120"/>
    <w:rsid w:val="009D3564"/>
    <w:rsid w:val="009D3B4E"/>
    <w:rsid w:val="009D46CF"/>
    <w:rsid w:val="009D5F3F"/>
    <w:rsid w:val="009D5FFD"/>
    <w:rsid w:val="009D6BBA"/>
    <w:rsid w:val="009D7AA5"/>
    <w:rsid w:val="009E0D21"/>
    <w:rsid w:val="009E101A"/>
    <w:rsid w:val="009E14D8"/>
    <w:rsid w:val="009E2B12"/>
    <w:rsid w:val="009E39FA"/>
    <w:rsid w:val="009E3B57"/>
    <w:rsid w:val="009E4596"/>
    <w:rsid w:val="009E4680"/>
    <w:rsid w:val="009E4BDD"/>
    <w:rsid w:val="009E4FAD"/>
    <w:rsid w:val="009E5272"/>
    <w:rsid w:val="009E54CE"/>
    <w:rsid w:val="009E582C"/>
    <w:rsid w:val="009E6D5B"/>
    <w:rsid w:val="009E70C9"/>
    <w:rsid w:val="009E7BFE"/>
    <w:rsid w:val="009F013A"/>
    <w:rsid w:val="009F1155"/>
    <w:rsid w:val="009F1809"/>
    <w:rsid w:val="009F259A"/>
    <w:rsid w:val="009F2FD0"/>
    <w:rsid w:val="009F37D5"/>
    <w:rsid w:val="009F4F4D"/>
    <w:rsid w:val="009F5122"/>
    <w:rsid w:val="009F564D"/>
    <w:rsid w:val="009F5766"/>
    <w:rsid w:val="009F5893"/>
    <w:rsid w:val="009F5E57"/>
    <w:rsid w:val="009F650B"/>
    <w:rsid w:val="009F6A2A"/>
    <w:rsid w:val="009F6D12"/>
    <w:rsid w:val="00A000F3"/>
    <w:rsid w:val="00A01560"/>
    <w:rsid w:val="00A02359"/>
    <w:rsid w:val="00A03001"/>
    <w:rsid w:val="00A039A4"/>
    <w:rsid w:val="00A04300"/>
    <w:rsid w:val="00A047B9"/>
    <w:rsid w:val="00A04AED"/>
    <w:rsid w:val="00A04D53"/>
    <w:rsid w:val="00A051CE"/>
    <w:rsid w:val="00A053F0"/>
    <w:rsid w:val="00A05F47"/>
    <w:rsid w:val="00A066E1"/>
    <w:rsid w:val="00A06789"/>
    <w:rsid w:val="00A06FC6"/>
    <w:rsid w:val="00A07047"/>
    <w:rsid w:val="00A075B3"/>
    <w:rsid w:val="00A07AB9"/>
    <w:rsid w:val="00A07C32"/>
    <w:rsid w:val="00A10736"/>
    <w:rsid w:val="00A1073F"/>
    <w:rsid w:val="00A11C25"/>
    <w:rsid w:val="00A12B65"/>
    <w:rsid w:val="00A12C93"/>
    <w:rsid w:val="00A13CA5"/>
    <w:rsid w:val="00A14058"/>
    <w:rsid w:val="00A14AB4"/>
    <w:rsid w:val="00A14C56"/>
    <w:rsid w:val="00A1511F"/>
    <w:rsid w:val="00A1550B"/>
    <w:rsid w:val="00A15CC6"/>
    <w:rsid w:val="00A15DDA"/>
    <w:rsid w:val="00A163F7"/>
    <w:rsid w:val="00A16BB1"/>
    <w:rsid w:val="00A16DB4"/>
    <w:rsid w:val="00A17221"/>
    <w:rsid w:val="00A204EA"/>
    <w:rsid w:val="00A2079F"/>
    <w:rsid w:val="00A20B0A"/>
    <w:rsid w:val="00A21030"/>
    <w:rsid w:val="00A21F86"/>
    <w:rsid w:val="00A2203E"/>
    <w:rsid w:val="00A22B78"/>
    <w:rsid w:val="00A22ED2"/>
    <w:rsid w:val="00A23139"/>
    <w:rsid w:val="00A248E2"/>
    <w:rsid w:val="00A25AE5"/>
    <w:rsid w:val="00A25C75"/>
    <w:rsid w:val="00A260F6"/>
    <w:rsid w:val="00A26DF9"/>
    <w:rsid w:val="00A27B10"/>
    <w:rsid w:val="00A27BC5"/>
    <w:rsid w:val="00A3262A"/>
    <w:rsid w:val="00A328F5"/>
    <w:rsid w:val="00A33437"/>
    <w:rsid w:val="00A33ABE"/>
    <w:rsid w:val="00A33B7E"/>
    <w:rsid w:val="00A343A7"/>
    <w:rsid w:val="00A343C0"/>
    <w:rsid w:val="00A357F9"/>
    <w:rsid w:val="00A35A7B"/>
    <w:rsid w:val="00A35C51"/>
    <w:rsid w:val="00A362EA"/>
    <w:rsid w:val="00A37002"/>
    <w:rsid w:val="00A3773A"/>
    <w:rsid w:val="00A37802"/>
    <w:rsid w:val="00A37979"/>
    <w:rsid w:val="00A411CE"/>
    <w:rsid w:val="00A41571"/>
    <w:rsid w:val="00A42E88"/>
    <w:rsid w:val="00A43441"/>
    <w:rsid w:val="00A442C4"/>
    <w:rsid w:val="00A453E9"/>
    <w:rsid w:val="00A45548"/>
    <w:rsid w:val="00A45A5C"/>
    <w:rsid w:val="00A469E5"/>
    <w:rsid w:val="00A478B7"/>
    <w:rsid w:val="00A47B85"/>
    <w:rsid w:val="00A47FBB"/>
    <w:rsid w:val="00A5077C"/>
    <w:rsid w:val="00A5110C"/>
    <w:rsid w:val="00A513E7"/>
    <w:rsid w:val="00A5155C"/>
    <w:rsid w:val="00A52D27"/>
    <w:rsid w:val="00A53123"/>
    <w:rsid w:val="00A53306"/>
    <w:rsid w:val="00A53370"/>
    <w:rsid w:val="00A547C8"/>
    <w:rsid w:val="00A54E3D"/>
    <w:rsid w:val="00A55980"/>
    <w:rsid w:val="00A55EBC"/>
    <w:rsid w:val="00A5622B"/>
    <w:rsid w:val="00A5637D"/>
    <w:rsid w:val="00A57548"/>
    <w:rsid w:val="00A57982"/>
    <w:rsid w:val="00A57A85"/>
    <w:rsid w:val="00A57FAC"/>
    <w:rsid w:val="00A60173"/>
    <w:rsid w:val="00A602C7"/>
    <w:rsid w:val="00A60516"/>
    <w:rsid w:val="00A61532"/>
    <w:rsid w:val="00A61CEC"/>
    <w:rsid w:val="00A61FE3"/>
    <w:rsid w:val="00A62659"/>
    <w:rsid w:val="00A6383E"/>
    <w:rsid w:val="00A63F99"/>
    <w:rsid w:val="00A6404F"/>
    <w:rsid w:val="00A643E1"/>
    <w:rsid w:val="00A65B54"/>
    <w:rsid w:val="00A65EA9"/>
    <w:rsid w:val="00A662C4"/>
    <w:rsid w:val="00A667BC"/>
    <w:rsid w:val="00A66C59"/>
    <w:rsid w:val="00A6761D"/>
    <w:rsid w:val="00A708D1"/>
    <w:rsid w:val="00A70BD3"/>
    <w:rsid w:val="00A7175E"/>
    <w:rsid w:val="00A71A13"/>
    <w:rsid w:val="00A71B63"/>
    <w:rsid w:val="00A7275A"/>
    <w:rsid w:val="00A72FA8"/>
    <w:rsid w:val="00A737A8"/>
    <w:rsid w:val="00A73E71"/>
    <w:rsid w:val="00A73EE2"/>
    <w:rsid w:val="00A744B3"/>
    <w:rsid w:val="00A7455C"/>
    <w:rsid w:val="00A749AE"/>
    <w:rsid w:val="00A74F05"/>
    <w:rsid w:val="00A75638"/>
    <w:rsid w:val="00A75D29"/>
    <w:rsid w:val="00A76C47"/>
    <w:rsid w:val="00A76D8B"/>
    <w:rsid w:val="00A76DAF"/>
    <w:rsid w:val="00A77208"/>
    <w:rsid w:val="00A773E5"/>
    <w:rsid w:val="00A777FC"/>
    <w:rsid w:val="00A77B6A"/>
    <w:rsid w:val="00A77B84"/>
    <w:rsid w:val="00A805EC"/>
    <w:rsid w:val="00A80792"/>
    <w:rsid w:val="00A80C8B"/>
    <w:rsid w:val="00A80E8A"/>
    <w:rsid w:val="00A81109"/>
    <w:rsid w:val="00A825BE"/>
    <w:rsid w:val="00A83248"/>
    <w:rsid w:val="00A8326B"/>
    <w:rsid w:val="00A8354C"/>
    <w:rsid w:val="00A83E32"/>
    <w:rsid w:val="00A83FDC"/>
    <w:rsid w:val="00A84B68"/>
    <w:rsid w:val="00A85285"/>
    <w:rsid w:val="00A8538C"/>
    <w:rsid w:val="00A8625A"/>
    <w:rsid w:val="00A87E54"/>
    <w:rsid w:val="00A87FE7"/>
    <w:rsid w:val="00A90268"/>
    <w:rsid w:val="00A90E76"/>
    <w:rsid w:val="00A91169"/>
    <w:rsid w:val="00A9151C"/>
    <w:rsid w:val="00A91932"/>
    <w:rsid w:val="00A92DFB"/>
    <w:rsid w:val="00A93E88"/>
    <w:rsid w:val="00A94102"/>
    <w:rsid w:val="00A94582"/>
    <w:rsid w:val="00A95407"/>
    <w:rsid w:val="00A965C0"/>
    <w:rsid w:val="00A973CD"/>
    <w:rsid w:val="00AA059D"/>
    <w:rsid w:val="00AA1B0E"/>
    <w:rsid w:val="00AA1B59"/>
    <w:rsid w:val="00AA214B"/>
    <w:rsid w:val="00AA256B"/>
    <w:rsid w:val="00AA2686"/>
    <w:rsid w:val="00AA2F12"/>
    <w:rsid w:val="00AA354E"/>
    <w:rsid w:val="00AA5642"/>
    <w:rsid w:val="00AA5AC9"/>
    <w:rsid w:val="00AA7658"/>
    <w:rsid w:val="00AA7B46"/>
    <w:rsid w:val="00AB03D6"/>
    <w:rsid w:val="00AB0459"/>
    <w:rsid w:val="00AB0CD5"/>
    <w:rsid w:val="00AB0E23"/>
    <w:rsid w:val="00AB168A"/>
    <w:rsid w:val="00AB1694"/>
    <w:rsid w:val="00AB1C5D"/>
    <w:rsid w:val="00AB21C8"/>
    <w:rsid w:val="00AB28E1"/>
    <w:rsid w:val="00AB2C93"/>
    <w:rsid w:val="00AB2F2D"/>
    <w:rsid w:val="00AB2FE0"/>
    <w:rsid w:val="00AB309B"/>
    <w:rsid w:val="00AB4459"/>
    <w:rsid w:val="00AB459D"/>
    <w:rsid w:val="00AB625D"/>
    <w:rsid w:val="00AB628C"/>
    <w:rsid w:val="00AB679B"/>
    <w:rsid w:val="00AB67A6"/>
    <w:rsid w:val="00AB6EEA"/>
    <w:rsid w:val="00AB7C8B"/>
    <w:rsid w:val="00AB7F4E"/>
    <w:rsid w:val="00AC0777"/>
    <w:rsid w:val="00AC115C"/>
    <w:rsid w:val="00AC1B23"/>
    <w:rsid w:val="00AC2D7D"/>
    <w:rsid w:val="00AC32AC"/>
    <w:rsid w:val="00AC3BBE"/>
    <w:rsid w:val="00AC537B"/>
    <w:rsid w:val="00AC5CA7"/>
    <w:rsid w:val="00AC5E2E"/>
    <w:rsid w:val="00AC5F22"/>
    <w:rsid w:val="00AC6529"/>
    <w:rsid w:val="00AC6C36"/>
    <w:rsid w:val="00AD0813"/>
    <w:rsid w:val="00AD0FF2"/>
    <w:rsid w:val="00AD1330"/>
    <w:rsid w:val="00AD1AE7"/>
    <w:rsid w:val="00AD23FB"/>
    <w:rsid w:val="00AD2DFC"/>
    <w:rsid w:val="00AD3196"/>
    <w:rsid w:val="00AD3553"/>
    <w:rsid w:val="00AD382A"/>
    <w:rsid w:val="00AD3C1E"/>
    <w:rsid w:val="00AD537D"/>
    <w:rsid w:val="00AD5876"/>
    <w:rsid w:val="00AD6223"/>
    <w:rsid w:val="00AD6EDD"/>
    <w:rsid w:val="00AD74E7"/>
    <w:rsid w:val="00AD7C25"/>
    <w:rsid w:val="00AD7F67"/>
    <w:rsid w:val="00AE0B1E"/>
    <w:rsid w:val="00AE0E52"/>
    <w:rsid w:val="00AE0FC5"/>
    <w:rsid w:val="00AE149A"/>
    <w:rsid w:val="00AE1928"/>
    <w:rsid w:val="00AE2D41"/>
    <w:rsid w:val="00AE3A2A"/>
    <w:rsid w:val="00AE403B"/>
    <w:rsid w:val="00AE41C2"/>
    <w:rsid w:val="00AE4305"/>
    <w:rsid w:val="00AE47AD"/>
    <w:rsid w:val="00AE53CA"/>
    <w:rsid w:val="00AE56B1"/>
    <w:rsid w:val="00AE5B9B"/>
    <w:rsid w:val="00AE64A3"/>
    <w:rsid w:val="00AE68F9"/>
    <w:rsid w:val="00AE6C09"/>
    <w:rsid w:val="00AE6CDD"/>
    <w:rsid w:val="00AE7F17"/>
    <w:rsid w:val="00AF02D7"/>
    <w:rsid w:val="00AF0DCA"/>
    <w:rsid w:val="00AF119E"/>
    <w:rsid w:val="00AF1439"/>
    <w:rsid w:val="00AF176B"/>
    <w:rsid w:val="00AF22EA"/>
    <w:rsid w:val="00AF26C6"/>
    <w:rsid w:val="00AF2FBD"/>
    <w:rsid w:val="00AF3058"/>
    <w:rsid w:val="00AF3E84"/>
    <w:rsid w:val="00AF44F8"/>
    <w:rsid w:val="00AF45FA"/>
    <w:rsid w:val="00AF46F7"/>
    <w:rsid w:val="00AF474E"/>
    <w:rsid w:val="00AF4BAA"/>
    <w:rsid w:val="00AF4D39"/>
    <w:rsid w:val="00AF52C1"/>
    <w:rsid w:val="00AF560F"/>
    <w:rsid w:val="00AF5F43"/>
    <w:rsid w:val="00AF61FE"/>
    <w:rsid w:val="00AF64F2"/>
    <w:rsid w:val="00AF77E2"/>
    <w:rsid w:val="00B0046A"/>
    <w:rsid w:val="00B00FBE"/>
    <w:rsid w:val="00B01CDA"/>
    <w:rsid w:val="00B02923"/>
    <w:rsid w:val="00B031AA"/>
    <w:rsid w:val="00B0328F"/>
    <w:rsid w:val="00B0382F"/>
    <w:rsid w:val="00B03900"/>
    <w:rsid w:val="00B0439A"/>
    <w:rsid w:val="00B04D5E"/>
    <w:rsid w:val="00B057F3"/>
    <w:rsid w:val="00B058D4"/>
    <w:rsid w:val="00B05D05"/>
    <w:rsid w:val="00B0690F"/>
    <w:rsid w:val="00B06970"/>
    <w:rsid w:val="00B06A8E"/>
    <w:rsid w:val="00B07B4E"/>
    <w:rsid w:val="00B07DE8"/>
    <w:rsid w:val="00B07E9B"/>
    <w:rsid w:val="00B1064C"/>
    <w:rsid w:val="00B10F36"/>
    <w:rsid w:val="00B11402"/>
    <w:rsid w:val="00B1161E"/>
    <w:rsid w:val="00B118CC"/>
    <w:rsid w:val="00B119BE"/>
    <w:rsid w:val="00B1202E"/>
    <w:rsid w:val="00B12276"/>
    <w:rsid w:val="00B12338"/>
    <w:rsid w:val="00B1279E"/>
    <w:rsid w:val="00B132BC"/>
    <w:rsid w:val="00B13440"/>
    <w:rsid w:val="00B13754"/>
    <w:rsid w:val="00B13D3B"/>
    <w:rsid w:val="00B147D3"/>
    <w:rsid w:val="00B14C4C"/>
    <w:rsid w:val="00B15DCA"/>
    <w:rsid w:val="00B15F99"/>
    <w:rsid w:val="00B1787F"/>
    <w:rsid w:val="00B202D3"/>
    <w:rsid w:val="00B20782"/>
    <w:rsid w:val="00B21A26"/>
    <w:rsid w:val="00B21A4A"/>
    <w:rsid w:val="00B22C68"/>
    <w:rsid w:val="00B22E46"/>
    <w:rsid w:val="00B232C9"/>
    <w:rsid w:val="00B2335E"/>
    <w:rsid w:val="00B234A6"/>
    <w:rsid w:val="00B23690"/>
    <w:rsid w:val="00B23A4C"/>
    <w:rsid w:val="00B248DC"/>
    <w:rsid w:val="00B24F2F"/>
    <w:rsid w:val="00B25C43"/>
    <w:rsid w:val="00B25DF3"/>
    <w:rsid w:val="00B26803"/>
    <w:rsid w:val="00B26C03"/>
    <w:rsid w:val="00B2707E"/>
    <w:rsid w:val="00B27739"/>
    <w:rsid w:val="00B27870"/>
    <w:rsid w:val="00B30009"/>
    <w:rsid w:val="00B3047E"/>
    <w:rsid w:val="00B314E2"/>
    <w:rsid w:val="00B3155C"/>
    <w:rsid w:val="00B31BB6"/>
    <w:rsid w:val="00B3228D"/>
    <w:rsid w:val="00B32A7B"/>
    <w:rsid w:val="00B32EA0"/>
    <w:rsid w:val="00B339E7"/>
    <w:rsid w:val="00B34243"/>
    <w:rsid w:val="00B342D3"/>
    <w:rsid w:val="00B34DF8"/>
    <w:rsid w:val="00B3542E"/>
    <w:rsid w:val="00B35B65"/>
    <w:rsid w:val="00B36508"/>
    <w:rsid w:val="00B36780"/>
    <w:rsid w:val="00B373EE"/>
    <w:rsid w:val="00B3748E"/>
    <w:rsid w:val="00B37675"/>
    <w:rsid w:val="00B3782C"/>
    <w:rsid w:val="00B405CC"/>
    <w:rsid w:val="00B40AF9"/>
    <w:rsid w:val="00B40DCE"/>
    <w:rsid w:val="00B4118E"/>
    <w:rsid w:val="00B42FA9"/>
    <w:rsid w:val="00B4345D"/>
    <w:rsid w:val="00B435F5"/>
    <w:rsid w:val="00B43F31"/>
    <w:rsid w:val="00B44106"/>
    <w:rsid w:val="00B44E4A"/>
    <w:rsid w:val="00B45106"/>
    <w:rsid w:val="00B459DF"/>
    <w:rsid w:val="00B46DFB"/>
    <w:rsid w:val="00B50423"/>
    <w:rsid w:val="00B50B8C"/>
    <w:rsid w:val="00B51649"/>
    <w:rsid w:val="00B522C4"/>
    <w:rsid w:val="00B52EDB"/>
    <w:rsid w:val="00B5334A"/>
    <w:rsid w:val="00B550B1"/>
    <w:rsid w:val="00B558AC"/>
    <w:rsid w:val="00B55F54"/>
    <w:rsid w:val="00B5670D"/>
    <w:rsid w:val="00B5686B"/>
    <w:rsid w:val="00B5748D"/>
    <w:rsid w:val="00B57893"/>
    <w:rsid w:val="00B57F92"/>
    <w:rsid w:val="00B600E9"/>
    <w:rsid w:val="00B604EE"/>
    <w:rsid w:val="00B609BB"/>
    <w:rsid w:val="00B60C41"/>
    <w:rsid w:val="00B60E79"/>
    <w:rsid w:val="00B62FE7"/>
    <w:rsid w:val="00B634BB"/>
    <w:rsid w:val="00B6388E"/>
    <w:rsid w:val="00B63ADD"/>
    <w:rsid w:val="00B63FA0"/>
    <w:rsid w:val="00B6418A"/>
    <w:rsid w:val="00B64475"/>
    <w:rsid w:val="00B64A20"/>
    <w:rsid w:val="00B65098"/>
    <w:rsid w:val="00B651D8"/>
    <w:rsid w:val="00B653BA"/>
    <w:rsid w:val="00B65482"/>
    <w:rsid w:val="00B6570E"/>
    <w:rsid w:val="00B65787"/>
    <w:rsid w:val="00B659B5"/>
    <w:rsid w:val="00B664A5"/>
    <w:rsid w:val="00B66B85"/>
    <w:rsid w:val="00B66F2A"/>
    <w:rsid w:val="00B709EA"/>
    <w:rsid w:val="00B70BEF"/>
    <w:rsid w:val="00B71358"/>
    <w:rsid w:val="00B713CC"/>
    <w:rsid w:val="00B71E02"/>
    <w:rsid w:val="00B71E17"/>
    <w:rsid w:val="00B71FD3"/>
    <w:rsid w:val="00B7240A"/>
    <w:rsid w:val="00B72912"/>
    <w:rsid w:val="00B72C5B"/>
    <w:rsid w:val="00B7302C"/>
    <w:rsid w:val="00B73862"/>
    <w:rsid w:val="00B74BB3"/>
    <w:rsid w:val="00B74F67"/>
    <w:rsid w:val="00B75367"/>
    <w:rsid w:val="00B76A5A"/>
    <w:rsid w:val="00B76B9D"/>
    <w:rsid w:val="00B77568"/>
    <w:rsid w:val="00B8109B"/>
    <w:rsid w:val="00B81449"/>
    <w:rsid w:val="00B81D24"/>
    <w:rsid w:val="00B82516"/>
    <w:rsid w:val="00B83529"/>
    <w:rsid w:val="00B83AAE"/>
    <w:rsid w:val="00B842EE"/>
    <w:rsid w:val="00B84618"/>
    <w:rsid w:val="00B84BE8"/>
    <w:rsid w:val="00B850A7"/>
    <w:rsid w:val="00B85F5E"/>
    <w:rsid w:val="00B861E1"/>
    <w:rsid w:val="00B86220"/>
    <w:rsid w:val="00B86383"/>
    <w:rsid w:val="00B86438"/>
    <w:rsid w:val="00B9122C"/>
    <w:rsid w:val="00B9185A"/>
    <w:rsid w:val="00B91B2E"/>
    <w:rsid w:val="00B92396"/>
    <w:rsid w:val="00B93350"/>
    <w:rsid w:val="00B937B1"/>
    <w:rsid w:val="00B93B46"/>
    <w:rsid w:val="00B9580C"/>
    <w:rsid w:val="00B95C64"/>
    <w:rsid w:val="00B95FCD"/>
    <w:rsid w:val="00B965B5"/>
    <w:rsid w:val="00B9663C"/>
    <w:rsid w:val="00BA0573"/>
    <w:rsid w:val="00BA0755"/>
    <w:rsid w:val="00BA0AB4"/>
    <w:rsid w:val="00BA0D81"/>
    <w:rsid w:val="00BA16C5"/>
    <w:rsid w:val="00BA2B19"/>
    <w:rsid w:val="00BA2C55"/>
    <w:rsid w:val="00BA34C5"/>
    <w:rsid w:val="00BA3CC3"/>
    <w:rsid w:val="00BA42C7"/>
    <w:rsid w:val="00BA4388"/>
    <w:rsid w:val="00BA461B"/>
    <w:rsid w:val="00BA4806"/>
    <w:rsid w:val="00BA4B7D"/>
    <w:rsid w:val="00BA4F67"/>
    <w:rsid w:val="00BA5A11"/>
    <w:rsid w:val="00BA5AB5"/>
    <w:rsid w:val="00BA61C6"/>
    <w:rsid w:val="00BA66A6"/>
    <w:rsid w:val="00BA6E48"/>
    <w:rsid w:val="00BA7015"/>
    <w:rsid w:val="00BA74CE"/>
    <w:rsid w:val="00BA78C7"/>
    <w:rsid w:val="00BB0274"/>
    <w:rsid w:val="00BB0550"/>
    <w:rsid w:val="00BB05D1"/>
    <w:rsid w:val="00BB08D9"/>
    <w:rsid w:val="00BB0959"/>
    <w:rsid w:val="00BB0BA8"/>
    <w:rsid w:val="00BB0DF0"/>
    <w:rsid w:val="00BB1652"/>
    <w:rsid w:val="00BB2289"/>
    <w:rsid w:val="00BB3753"/>
    <w:rsid w:val="00BB3ACF"/>
    <w:rsid w:val="00BB3FCD"/>
    <w:rsid w:val="00BB4391"/>
    <w:rsid w:val="00BB45B9"/>
    <w:rsid w:val="00BB729D"/>
    <w:rsid w:val="00BB776C"/>
    <w:rsid w:val="00BB7BDB"/>
    <w:rsid w:val="00BB7CB1"/>
    <w:rsid w:val="00BC0694"/>
    <w:rsid w:val="00BC07F1"/>
    <w:rsid w:val="00BC083B"/>
    <w:rsid w:val="00BC0BCB"/>
    <w:rsid w:val="00BC132E"/>
    <w:rsid w:val="00BC13FC"/>
    <w:rsid w:val="00BC1876"/>
    <w:rsid w:val="00BC1CA1"/>
    <w:rsid w:val="00BC2FED"/>
    <w:rsid w:val="00BC359C"/>
    <w:rsid w:val="00BC375A"/>
    <w:rsid w:val="00BC3D23"/>
    <w:rsid w:val="00BC45B7"/>
    <w:rsid w:val="00BC4E38"/>
    <w:rsid w:val="00BC50D3"/>
    <w:rsid w:val="00BC518B"/>
    <w:rsid w:val="00BC5903"/>
    <w:rsid w:val="00BC5FED"/>
    <w:rsid w:val="00BC6FBC"/>
    <w:rsid w:val="00BC73B9"/>
    <w:rsid w:val="00BD0DAD"/>
    <w:rsid w:val="00BD0EA4"/>
    <w:rsid w:val="00BD2182"/>
    <w:rsid w:val="00BD2276"/>
    <w:rsid w:val="00BD22C5"/>
    <w:rsid w:val="00BD2440"/>
    <w:rsid w:val="00BD37E9"/>
    <w:rsid w:val="00BD5A14"/>
    <w:rsid w:val="00BD6EB8"/>
    <w:rsid w:val="00BD78BB"/>
    <w:rsid w:val="00BD7F7B"/>
    <w:rsid w:val="00BE039E"/>
    <w:rsid w:val="00BE0413"/>
    <w:rsid w:val="00BE04E1"/>
    <w:rsid w:val="00BE253A"/>
    <w:rsid w:val="00BE26F7"/>
    <w:rsid w:val="00BE3696"/>
    <w:rsid w:val="00BE3B82"/>
    <w:rsid w:val="00BE3C56"/>
    <w:rsid w:val="00BE3D6C"/>
    <w:rsid w:val="00BE602A"/>
    <w:rsid w:val="00BE63B4"/>
    <w:rsid w:val="00BE7A25"/>
    <w:rsid w:val="00BE7CB6"/>
    <w:rsid w:val="00BF087A"/>
    <w:rsid w:val="00BF0B86"/>
    <w:rsid w:val="00BF0E38"/>
    <w:rsid w:val="00BF133E"/>
    <w:rsid w:val="00BF18C0"/>
    <w:rsid w:val="00BF1B1F"/>
    <w:rsid w:val="00BF1E5E"/>
    <w:rsid w:val="00BF2218"/>
    <w:rsid w:val="00BF24BB"/>
    <w:rsid w:val="00BF2DCA"/>
    <w:rsid w:val="00BF2EB9"/>
    <w:rsid w:val="00BF35C8"/>
    <w:rsid w:val="00BF3903"/>
    <w:rsid w:val="00BF4CED"/>
    <w:rsid w:val="00BF6DE5"/>
    <w:rsid w:val="00BF6F1C"/>
    <w:rsid w:val="00C00649"/>
    <w:rsid w:val="00C009DA"/>
    <w:rsid w:val="00C00C0A"/>
    <w:rsid w:val="00C01126"/>
    <w:rsid w:val="00C01B1D"/>
    <w:rsid w:val="00C024C1"/>
    <w:rsid w:val="00C02DB7"/>
    <w:rsid w:val="00C03860"/>
    <w:rsid w:val="00C03E7E"/>
    <w:rsid w:val="00C040A9"/>
    <w:rsid w:val="00C048FB"/>
    <w:rsid w:val="00C04B0B"/>
    <w:rsid w:val="00C04BA9"/>
    <w:rsid w:val="00C053AD"/>
    <w:rsid w:val="00C0552C"/>
    <w:rsid w:val="00C06E25"/>
    <w:rsid w:val="00C10113"/>
    <w:rsid w:val="00C10B23"/>
    <w:rsid w:val="00C11124"/>
    <w:rsid w:val="00C11947"/>
    <w:rsid w:val="00C11967"/>
    <w:rsid w:val="00C12317"/>
    <w:rsid w:val="00C129B2"/>
    <w:rsid w:val="00C13293"/>
    <w:rsid w:val="00C135EE"/>
    <w:rsid w:val="00C13770"/>
    <w:rsid w:val="00C14362"/>
    <w:rsid w:val="00C14537"/>
    <w:rsid w:val="00C1541E"/>
    <w:rsid w:val="00C16303"/>
    <w:rsid w:val="00C16930"/>
    <w:rsid w:val="00C17536"/>
    <w:rsid w:val="00C17ABA"/>
    <w:rsid w:val="00C2031E"/>
    <w:rsid w:val="00C206B3"/>
    <w:rsid w:val="00C20DE5"/>
    <w:rsid w:val="00C2159F"/>
    <w:rsid w:val="00C21ADB"/>
    <w:rsid w:val="00C22552"/>
    <w:rsid w:val="00C225FC"/>
    <w:rsid w:val="00C2264C"/>
    <w:rsid w:val="00C22C6A"/>
    <w:rsid w:val="00C23624"/>
    <w:rsid w:val="00C2488E"/>
    <w:rsid w:val="00C24946"/>
    <w:rsid w:val="00C24C4E"/>
    <w:rsid w:val="00C24FD9"/>
    <w:rsid w:val="00C2501C"/>
    <w:rsid w:val="00C251A8"/>
    <w:rsid w:val="00C262A0"/>
    <w:rsid w:val="00C2673B"/>
    <w:rsid w:val="00C26CF5"/>
    <w:rsid w:val="00C27C32"/>
    <w:rsid w:val="00C27CE2"/>
    <w:rsid w:val="00C27DF6"/>
    <w:rsid w:val="00C305C6"/>
    <w:rsid w:val="00C306F0"/>
    <w:rsid w:val="00C30F83"/>
    <w:rsid w:val="00C3112F"/>
    <w:rsid w:val="00C31448"/>
    <w:rsid w:val="00C322C1"/>
    <w:rsid w:val="00C32438"/>
    <w:rsid w:val="00C32535"/>
    <w:rsid w:val="00C32A5E"/>
    <w:rsid w:val="00C33444"/>
    <w:rsid w:val="00C33CCA"/>
    <w:rsid w:val="00C35A37"/>
    <w:rsid w:val="00C35A61"/>
    <w:rsid w:val="00C36292"/>
    <w:rsid w:val="00C36456"/>
    <w:rsid w:val="00C370D9"/>
    <w:rsid w:val="00C374D6"/>
    <w:rsid w:val="00C37C6A"/>
    <w:rsid w:val="00C403AD"/>
    <w:rsid w:val="00C409C4"/>
    <w:rsid w:val="00C409CF"/>
    <w:rsid w:val="00C413A0"/>
    <w:rsid w:val="00C42E37"/>
    <w:rsid w:val="00C45184"/>
    <w:rsid w:val="00C456BA"/>
    <w:rsid w:val="00C4587C"/>
    <w:rsid w:val="00C459F5"/>
    <w:rsid w:val="00C463BA"/>
    <w:rsid w:val="00C475CD"/>
    <w:rsid w:val="00C5170E"/>
    <w:rsid w:val="00C518D6"/>
    <w:rsid w:val="00C51E0A"/>
    <w:rsid w:val="00C521DB"/>
    <w:rsid w:val="00C532E3"/>
    <w:rsid w:val="00C53940"/>
    <w:rsid w:val="00C53CD6"/>
    <w:rsid w:val="00C54127"/>
    <w:rsid w:val="00C5458C"/>
    <w:rsid w:val="00C54B81"/>
    <w:rsid w:val="00C54CBF"/>
    <w:rsid w:val="00C54D7A"/>
    <w:rsid w:val="00C54FAA"/>
    <w:rsid w:val="00C553EA"/>
    <w:rsid w:val="00C554F6"/>
    <w:rsid w:val="00C5579D"/>
    <w:rsid w:val="00C55976"/>
    <w:rsid w:val="00C56A9A"/>
    <w:rsid w:val="00C579F8"/>
    <w:rsid w:val="00C60308"/>
    <w:rsid w:val="00C60B8D"/>
    <w:rsid w:val="00C6194C"/>
    <w:rsid w:val="00C61AE3"/>
    <w:rsid w:val="00C639AF"/>
    <w:rsid w:val="00C63D10"/>
    <w:rsid w:val="00C641A1"/>
    <w:rsid w:val="00C641F7"/>
    <w:rsid w:val="00C64570"/>
    <w:rsid w:val="00C65474"/>
    <w:rsid w:val="00C67385"/>
    <w:rsid w:val="00C67938"/>
    <w:rsid w:val="00C70743"/>
    <w:rsid w:val="00C71097"/>
    <w:rsid w:val="00C713BC"/>
    <w:rsid w:val="00C71433"/>
    <w:rsid w:val="00C71527"/>
    <w:rsid w:val="00C71FA6"/>
    <w:rsid w:val="00C722E6"/>
    <w:rsid w:val="00C730D5"/>
    <w:rsid w:val="00C7372F"/>
    <w:rsid w:val="00C74330"/>
    <w:rsid w:val="00C7490E"/>
    <w:rsid w:val="00C749EA"/>
    <w:rsid w:val="00C74D29"/>
    <w:rsid w:val="00C75B72"/>
    <w:rsid w:val="00C75B95"/>
    <w:rsid w:val="00C765C3"/>
    <w:rsid w:val="00C768D4"/>
    <w:rsid w:val="00C76A83"/>
    <w:rsid w:val="00C772DA"/>
    <w:rsid w:val="00C778D0"/>
    <w:rsid w:val="00C77934"/>
    <w:rsid w:val="00C77D77"/>
    <w:rsid w:val="00C77EEF"/>
    <w:rsid w:val="00C80195"/>
    <w:rsid w:val="00C807E3"/>
    <w:rsid w:val="00C8093F"/>
    <w:rsid w:val="00C810E8"/>
    <w:rsid w:val="00C810EA"/>
    <w:rsid w:val="00C81420"/>
    <w:rsid w:val="00C815B3"/>
    <w:rsid w:val="00C81724"/>
    <w:rsid w:val="00C8219F"/>
    <w:rsid w:val="00C8294F"/>
    <w:rsid w:val="00C82C93"/>
    <w:rsid w:val="00C83735"/>
    <w:rsid w:val="00C84F9F"/>
    <w:rsid w:val="00C8509B"/>
    <w:rsid w:val="00C854AC"/>
    <w:rsid w:val="00C86711"/>
    <w:rsid w:val="00C874DF"/>
    <w:rsid w:val="00C87AE4"/>
    <w:rsid w:val="00C87D1A"/>
    <w:rsid w:val="00C900C4"/>
    <w:rsid w:val="00C903A1"/>
    <w:rsid w:val="00C905C1"/>
    <w:rsid w:val="00C90952"/>
    <w:rsid w:val="00C909F8"/>
    <w:rsid w:val="00C91C75"/>
    <w:rsid w:val="00C91EC8"/>
    <w:rsid w:val="00C92604"/>
    <w:rsid w:val="00C92C9D"/>
    <w:rsid w:val="00C92E93"/>
    <w:rsid w:val="00C92F14"/>
    <w:rsid w:val="00C93119"/>
    <w:rsid w:val="00C95BD6"/>
    <w:rsid w:val="00C95F26"/>
    <w:rsid w:val="00C976CB"/>
    <w:rsid w:val="00C97DB7"/>
    <w:rsid w:val="00CA054C"/>
    <w:rsid w:val="00CA0744"/>
    <w:rsid w:val="00CA10F2"/>
    <w:rsid w:val="00CA136F"/>
    <w:rsid w:val="00CA1378"/>
    <w:rsid w:val="00CA286A"/>
    <w:rsid w:val="00CA2900"/>
    <w:rsid w:val="00CA363F"/>
    <w:rsid w:val="00CA3A70"/>
    <w:rsid w:val="00CA3D2D"/>
    <w:rsid w:val="00CA499B"/>
    <w:rsid w:val="00CA4C8E"/>
    <w:rsid w:val="00CA5559"/>
    <w:rsid w:val="00CA5A07"/>
    <w:rsid w:val="00CA5B61"/>
    <w:rsid w:val="00CA5F5B"/>
    <w:rsid w:val="00CA62F7"/>
    <w:rsid w:val="00CA6319"/>
    <w:rsid w:val="00CA6E94"/>
    <w:rsid w:val="00CA7314"/>
    <w:rsid w:val="00CA7838"/>
    <w:rsid w:val="00CB07B9"/>
    <w:rsid w:val="00CB0FDE"/>
    <w:rsid w:val="00CB12F0"/>
    <w:rsid w:val="00CB20A8"/>
    <w:rsid w:val="00CB2805"/>
    <w:rsid w:val="00CB2E4C"/>
    <w:rsid w:val="00CB3541"/>
    <w:rsid w:val="00CB3ED7"/>
    <w:rsid w:val="00CB4311"/>
    <w:rsid w:val="00CB4E3F"/>
    <w:rsid w:val="00CB5395"/>
    <w:rsid w:val="00CB68B0"/>
    <w:rsid w:val="00CB6FF2"/>
    <w:rsid w:val="00CB736D"/>
    <w:rsid w:val="00CB77F2"/>
    <w:rsid w:val="00CB78CF"/>
    <w:rsid w:val="00CB78DE"/>
    <w:rsid w:val="00CB7AEB"/>
    <w:rsid w:val="00CC00D0"/>
    <w:rsid w:val="00CC0374"/>
    <w:rsid w:val="00CC1BCB"/>
    <w:rsid w:val="00CC2DE6"/>
    <w:rsid w:val="00CC315F"/>
    <w:rsid w:val="00CC36CF"/>
    <w:rsid w:val="00CC380C"/>
    <w:rsid w:val="00CC3BBB"/>
    <w:rsid w:val="00CC3F1B"/>
    <w:rsid w:val="00CC534B"/>
    <w:rsid w:val="00CC55E8"/>
    <w:rsid w:val="00CC64DF"/>
    <w:rsid w:val="00CC6F5E"/>
    <w:rsid w:val="00CC715A"/>
    <w:rsid w:val="00CC7A2A"/>
    <w:rsid w:val="00CD10E5"/>
    <w:rsid w:val="00CD244F"/>
    <w:rsid w:val="00CD3C23"/>
    <w:rsid w:val="00CD50E8"/>
    <w:rsid w:val="00CD6047"/>
    <w:rsid w:val="00CD6F85"/>
    <w:rsid w:val="00CD7492"/>
    <w:rsid w:val="00CD774E"/>
    <w:rsid w:val="00CD7867"/>
    <w:rsid w:val="00CD7C28"/>
    <w:rsid w:val="00CD7D26"/>
    <w:rsid w:val="00CE00DF"/>
    <w:rsid w:val="00CE0709"/>
    <w:rsid w:val="00CE1090"/>
    <w:rsid w:val="00CE1673"/>
    <w:rsid w:val="00CE17A1"/>
    <w:rsid w:val="00CE21A4"/>
    <w:rsid w:val="00CE2515"/>
    <w:rsid w:val="00CE2C7B"/>
    <w:rsid w:val="00CE35FB"/>
    <w:rsid w:val="00CE3755"/>
    <w:rsid w:val="00CE37EB"/>
    <w:rsid w:val="00CE3A6B"/>
    <w:rsid w:val="00CE46C9"/>
    <w:rsid w:val="00CE4F49"/>
    <w:rsid w:val="00CE6370"/>
    <w:rsid w:val="00CE64AB"/>
    <w:rsid w:val="00CE789D"/>
    <w:rsid w:val="00CF0221"/>
    <w:rsid w:val="00CF02C9"/>
    <w:rsid w:val="00CF1FC6"/>
    <w:rsid w:val="00CF20EE"/>
    <w:rsid w:val="00CF2616"/>
    <w:rsid w:val="00CF2A61"/>
    <w:rsid w:val="00CF2D79"/>
    <w:rsid w:val="00CF3075"/>
    <w:rsid w:val="00CF324D"/>
    <w:rsid w:val="00CF40B2"/>
    <w:rsid w:val="00CF4301"/>
    <w:rsid w:val="00CF455B"/>
    <w:rsid w:val="00CF4754"/>
    <w:rsid w:val="00CF554F"/>
    <w:rsid w:val="00CF55BD"/>
    <w:rsid w:val="00CF5718"/>
    <w:rsid w:val="00CF59D0"/>
    <w:rsid w:val="00CF699C"/>
    <w:rsid w:val="00CF6EB0"/>
    <w:rsid w:val="00CF7EE0"/>
    <w:rsid w:val="00D00211"/>
    <w:rsid w:val="00D00C27"/>
    <w:rsid w:val="00D01145"/>
    <w:rsid w:val="00D01251"/>
    <w:rsid w:val="00D02C8F"/>
    <w:rsid w:val="00D0305B"/>
    <w:rsid w:val="00D03B3B"/>
    <w:rsid w:val="00D042B4"/>
    <w:rsid w:val="00D042E2"/>
    <w:rsid w:val="00D04422"/>
    <w:rsid w:val="00D05E2A"/>
    <w:rsid w:val="00D05E5B"/>
    <w:rsid w:val="00D062F1"/>
    <w:rsid w:val="00D06309"/>
    <w:rsid w:val="00D06BF0"/>
    <w:rsid w:val="00D06F24"/>
    <w:rsid w:val="00D074C8"/>
    <w:rsid w:val="00D0759D"/>
    <w:rsid w:val="00D101B2"/>
    <w:rsid w:val="00D10328"/>
    <w:rsid w:val="00D10E2F"/>
    <w:rsid w:val="00D11C1A"/>
    <w:rsid w:val="00D11FB8"/>
    <w:rsid w:val="00D120AC"/>
    <w:rsid w:val="00D125A9"/>
    <w:rsid w:val="00D133D2"/>
    <w:rsid w:val="00D13B80"/>
    <w:rsid w:val="00D1448C"/>
    <w:rsid w:val="00D147DE"/>
    <w:rsid w:val="00D147E2"/>
    <w:rsid w:val="00D14B67"/>
    <w:rsid w:val="00D14C0D"/>
    <w:rsid w:val="00D15494"/>
    <w:rsid w:val="00D15D4D"/>
    <w:rsid w:val="00D1642A"/>
    <w:rsid w:val="00D166ED"/>
    <w:rsid w:val="00D17431"/>
    <w:rsid w:val="00D20990"/>
    <w:rsid w:val="00D20BD0"/>
    <w:rsid w:val="00D21EF9"/>
    <w:rsid w:val="00D22417"/>
    <w:rsid w:val="00D22FAE"/>
    <w:rsid w:val="00D244A1"/>
    <w:rsid w:val="00D248E9"/>
    <w:rsid w:val="00D2581C"/>
    <w:rsid w:val="00D26153"/>
    <w:rsid w:val="00D2691B"/>
    <w:rsid w:val="00D26BEB"/>
    <w:rsid w:val="00D276F7"/>
    <w:rsid w:val="00D27986"/>
    <w:rsid w:val="00D27D58"/>
    <w:rsid w:val="00D3007B"/>
    <w:rsid w:val="00D3040F"/>
    <w:rsid w:val="00D3084E"/>
    <w:rsid w:val="00D3090C"/>
    <w:rsid w:val="00D30FE5"/>
    <w:rsid w:val="00D313A0"/>
    <w:rsid w:val="00D3146C"/>
    <w:rsid w:val="00D31C92"/>
    <w:rsid w:val="00D31CBE"/>
    <w:rsid w:val="00D340C5"/>
    <w:rsid w:val="00D34394"/>
    <w:rsid w:val="00D34641"/>
    <w:rsid w:val="00D34C7A"/>
    <w:rsid w:val="00D351EA"/>
    <w:rsid w:val="00D35F10"/>
    <w:rsid w:val="00D36F54"/>
    <w:rsid w:val="00D37183"/>
    <w:rsid w:val="00D372D5"/>
    <w:rsid w:val="00D376B5"/>
    <w:rsid w:val="00D3789D"/>
    <w:rsid w:val="00D401DC"/>
    <w:rsid w:val="00D40D10"/>
    <w:rsid w:val="00D411C9"/>
    <w:rsid w:val="00D41336"/>
    <w:rsid w:val="00D42044"/>
    <w:rsid w:val="00D431E7"/>
    <w:rsid w:val="00D43403"/>
    <w:rsid w:val="00D43815"/>
    <w:rsid w:val="00D454A2"/>
    <w:rsid w:val="00D4597E"/>
    <w:rsid w:val="00D45A31"/>
    <w:rsid w:val="00D45D59"/>
    <w:rsid w:val="00D45D5F"/>
    <w:rsid w:val="00D45F34"/>
    <w:rsid w:val="00D47DAC"/>
    <w:rsid w:val="00D51109"/>
    <w:rsid w:val="00D51B3E"/>
    <w:rsid w:val="00D52F4A"/>
    <w:rsid w:val="00D5404D"/>
    <w:rsid w:val="00D54713"/>
    <w:rsid w:val="00D549B7"/>
    <w:rsid w:val="00D551C5"/>
    <w:rsid w:val="00D55E1B"/>
    <w:rsid w:val="00D5634D"/>
    <w:rsid w:val="00D56362"/>
    <w:rsid w:val="00D57072"/>
    <w:rsid w:val="00D57253"/>
    <w:rsid w:val="00D5760C"/>
    <w:rsid w:val="00D60243"/>
    <w:rsid w:val="00D602E6"/>
    <w:rsid w:val="00D60394"/>
    <w:rsid w:val="00D60CF5"/>
    <w:rsid w:val="00D625FB"/>
    <w:rsid w:val="00D62E71"/>
    <w:rsid w:val="00D62E95"/>
    <w:rsid w:val="00D6457F"/>
    <w:rsid w:val="00D64950"/>
    <w:rsid w:val="00D64E60"/>
    <w:rsid w:val="00D66E48"/>
    <w:rsid w:val="00D673DA"/>
    <w:rsid w:val="00D67FD8"/>
    <w:rsid w:val="00D70893"/>
    <w:rsid w:val="00D711F5"/>
    <w:rsid w:val="00D71395"/>
    <w:rsid w:val="00D71CE5"/>
    <w:rsid w:val="00D724E0"/>
    <w:rsid w:val="00D735E8"/>
    <w:rsid w:val="00D740B9"/>
    <w:rsid w:val="00D740CA"/>
    <w:rsid w:val="00D744AE"/>
    <w:rsid w:val="00D74F97"/>
    <w:rsid w:val="00D75EFA"/>
    <w:rsid w:val="00D766FA"/>
    <w:rsid w:val="00D76C97"/>
    <w:rsid w:val="00D76E32"/>
    <w:rsid w:val="00D77165"/>
    <w:rsid w:val="00D77446"/>
    <w:rsid w:val="00D8017B"/>
    <w:rsid w:val="00D80694"/>
    <w:rsid w:val="00D81187"/>
    <w:rsid w:val="00D8134D"/>
    <w:rsid w:val="00D81738"/>
    <w:rsid w:val="00D81C25"/>
    <w:rsid w:val="00D8227F"/>
    <w:rsid w:val="00D8304B"/>
    <w:rsid w:val="00D83947"/>
    <w:rsid w:val="00D83AA2"/>
    <w:rsid w:val="00D841F0"/>
    <w:rsid w:val="00D856DD"/>
    <w:rsid w:val="00D85728"/>
    <w:rsid w:val="00D85A04"/>
    <w:rsid w:val="00D8619F"/>
    <w:rsid w:val="00D86891"/>
    <w:rsid w:val="00D878F0"/>
    <w:rsid w:val="00D87F7E"/>
    <w:rsid w:val="00D90469"/>
    <w:rsid w:val="00D90578"/>
    <w:rsid w:val="00D91ED2"/>
    <w:rsid w:val="00D920EE"/>
    <w:rsid w:val="00D93294"/>
    <w:rsid w:val="00D93ABE"/>
    <w:rsid w:val="00D959FD"/>
    <w:rsid w:val="00DA0476"/>
    <w:rsid w:val="00DA168C"/>
    <w:rsid w:val="00DA1B94"/>
    <w:rsid w:val="00DA1E6B"/>
    <w:rsid w:val="00DA369A"/>
    <w:rsid w:val="00DA3F7B"/>
    <w:rsid w:val="00DA47F5"/>
    <w:rsid w:val="00DA4C7D"/>
    <w:rsid w:val="00DA508A"/>
    <w:rsid w:val="00DA56A5"/>
    <w:rsid w:val="00DA5EEA"/>
    <w:rsid w:val="00DA71E6"/>
    <w:rsid w:val="00DA7D65"/>
    <w:rsid w:val="00DB01CB"/>
    <w:rsid w:val="00DB08CD"/>
    <w:rsid w:val="00DB1501"/>
    <w:rsid w:val="00DB1979"/>
    <w:rsid w:val="00DB21F5"/>
    <w:rsid w:val="00DB2682"/>
    <w:rsid w:val="00DB2CC1"/>
    <w:rsid w:val="00DB3771"/>
    <w:rsid w:val="00DB3B14"/>
    <w:rsid w:val="00DB4492"/>
    <w:rsid w:val="00DB5167"/>
    <w:rsid w:val="00DB52D8"/>
    <w:rsid w:val="00DB56C0"/>
    <w:rsid w:val="00DB5BD1"/>
    <w:rsid w:val="00DB5C41"/>
    <w:rsid w:val="00DB6649"/>
    <w:rsid w:val="00DB7602"/>
    <w:rsid w:val="00DB7A84"/>
    <w:rsid w:val="00DB7D28"/>
    <w:rsid w:val="00DB7FFE"/>
    <w:rsid w:val="00DC031A"/>
    <w:rsid w:val="00DC0FC6"/>
    <w:rsid w:val="00DC128E"/>
    <w:rsid w:val="00DC13DD"/>
    <w:rsid w:val="00DC18E4"/>
    <w:rsid w:val="00DC23E7"/>
    <w:rsid w:val="00DC2E19"/>
    <w:rsid w:val="00DC3224"/>
    <w:rsid w:val="00DC3312"/>
    <w:rsid w:val="00DC36F0"/>
    <w:rsid w:val="00DC3970"/>
    <w:rsid w:val="00DC46BB"/>
    <w:rsid w:val="00DC491A"/>
    <w:rsid w:val="00DC4D03"/>
    <w:rsid w:val="00DC517D"/>
    <w:rsid w:val="00DC54A6"/>
    <w:rsid w:val="00DC5E2B"/>
    <w:rsid w:val="00DC66ED"/>
    <w:rsid w:val="00DC6863"/>
    <w:rsid w:val="00DC68FE"/>
    <w:rsid w:val="00DC68FF"/>
    <w:rsid w:val="00DC6926"/>
    <w:rsid w:val="00DD007B"/>
    <w:rsid w:val="00DD0416"/>
    <w:rsid w:val="00DD16FE"/>
    <w:rsid w:val="00DD19C2"/>
    <w:rsid w:val="00DD1A20"/>
    <w:rsid w:val="00DD2050"/>
    <w:rsid w:val="00DD2224"/>
    <w:rsid w:val="00DD3A5D"/>
    <w:rsid w:val="00DD3E5D"/>
    <w:rsid w:val="00DD3F08"/>
    <w:rsid w:val="00DD4085"/>
    <w:rsid w:val="00DD486C"/>
    <w:rsid w:val="00DD51DC"/>
    <w:rsid w:val="00DD60C3"/>
    <w:rsid w:val="00DD64B9"/>
    <w:rsid w:val="00DD6AC9"/>
    <w:rsid w:val="00DD6BF2"/>
    <w:rsid w:val="00DD7295"/>
    <w:rsid w:val="00DD75C7"/>
    <w:rsid w:val="00DD7BA3"/>
    <w:rsid w:val="00DE062C"/>
    <w:rsid w:val="00DE18F8"/>
    <w:rsid w:val="00DE1CCA"/>
    <w:rsid w:val="00DE2CB1"/>
    <w:rsid w:val="00DE3543"/>
    <w:rsid w:val="00DE3589"/>
    <w:rsid w:val="00DE47CB"/>
    <w:rsid w:val="00DE4F95"/>
    <w:rsid w:val="00DE5C2D"/>
    <w:rsid w:val="00DE60CE"/>
    <w:rsid w:val="00DE61EC"/>
    <w:rsid w:val="00DE6F2B"/>
    <w:rsid w:val="00DE71CF"/>
    <w:rsid w:val="00DE74DE"/>
    <w:rsid w:val="00DE79D1"/>
    <w:rsid w:val="00DF01B8"/>
    <w:rsid w:val="00DF01FD"/>
    <w:rsid w:val="00DF0659"/>
    <w:rsid w:val="00DF09EE"/>
    <w:rsid w:val="00DF0C94"/>
    <w:rsid w:val="00DF133D"/>
    <w:rsid w:val="00DF1AFC"/>
    <w:rsid w:val="00DF1C6A"/>
    <w:rsid w:val="00DF2997"/>
    <w:rsid w:val="00DF3727"/>
    <w:rsid w:val="00DF3830"/>
    <w:rsid w:val="00DF41F9"/>
    <w:rsid w:val="00DF49F4"/>
    <w:rsid w:val="00DF58F3"/>
    <w:rsid w:val="00DF6DBA"/>
    <w:rsid w:val="00DF7A09"/>
    <w:rsid w:val="00E018C9"/>
    <w:rsid w:val="00E01A1C"/>
    <w:rsid w:val="00E0285A"/>
    <w:rsid w:val="00E03BD7"/>
    <w:rsid w:val="00E041BD"/>
    <w:rsid w:val="00E05319"/>
    <w:rsid w:val="00E05CA0"/>
    <w:rsid w:val="00E067AD"/>
    <w:rsid w:val="00E07836"/>
    <w:rsid w:val="00E100CD"/>
    <w:rsid w:val="00E1021A"/>
    <w:rsid w:val="00E10633"/>
    <w:rsid w:val="00E115C7"/>
    <w:rsid w:val="00E11BF0"/>
    <w:rsid w:val="00E13715"/>
    <w:rsid w:val="00E145DB"/>
    <w:rsid w:val="00E146E2"/>
    <w:rsid w:val="00E15A7D"/>
    <w:rsid w:val="00E1606F"/>
    <w:rsid w:val="00E17CA4"/>
    <w:rsid w:val="00E21721"/>
    <w:rsid w:val="00E21778"/>
    <w:rsid w:val="00E21821"/>
    <w:rsid w:val="00E2232E"/>
    <w:rsid w:val="00E22457"/>
    <w:rsid w:val="00E22577"/>
    <w:rsid w:val="00E22C2C"/>
    <w:rsid w:val="00E22E40"/>
    <w:rsid w:val="00E2304D"/>
    <w:rsid w:val="00E23302"/>
    <w:rsid w:val="00E250A6"/>
    <w:rsid w:val="00E254E6"/>
    <w:rsid w:val="00E257CB"/>
    <w:rsid w:val="00E25C77"/>
    <w:rsid w:val="00E26C59"/>
    <w:rsid w:val="00E26D59"/>
    <w:rsid w:val="00E26F81"/>
    <w:rsid w:val="00E27965"/>
    <w:rsid w:val="00E307B5"/>
    <w:rsid w:val="00E312B4"/>
    <w:rsid w:val="00E318B6"/>
    <w:rsid w:val="00E319B8"/>
    <w:rsid w:val="00E31A15"/>
    <w:rsid w:val="00E323BB"/>
    <w:rsid w:val="00E32CF4"/>
    <w:rsid w:val="00E32F08"/>
    <w:rsid w:val="00E33410"/>
    <w:rsid w:val="00E334EF"/>
    <w:rsid w:val="00E33A9B"/>
    <w:rsid w:val="00E34159"/>
    <w:rsid w:val="00E35A8B"/>
    <w:rsid w:val="00E367A4"/>
    <w:rsid w:val="00E36CC5"/>
    <w:rsid w:val="00E36F11"/>
    <w:rsid w:val="00E37675"/>
    <w:rsid w:val="00E40521"/>
    <w:rsid w:val="00E40C97"/>
    <w:rsid w:val="00E40EE5"/>
    <w:rsid w:val="00E40F37"/>
    <w:rsid w:val="00E41F21"/>
    <w:rsid w:val="00E44BCD"/>
    <w:rsid w:val="00E44D38"/>
    <w:rsid w:val="00E458CA"/>
    <w:rsid w:val="00E45B25"/>
    <w:rsid w:val="00E45CCC"/>
    <w:rsid w:val="00E4606C"/>
    <w:rsid w:val="00E46268"/>
    <w:rsid w:val="00E462DD"/>
    <w:rsid w:val="00E46714"/>
    <w:rsid w:val="00E47C78"/>
    <w:rsid w:val="00E47D9A"/>
    <w:rsid w:val="00E5020A"/>
    <w:rsid w:val="00E50338"/>
    <w:rsid w:val="00E5077A"/>
    <w:rsid w:val="00E50BF9"/>
    <w:rsid w:val="00E5107B"/>
    <w:rsid w:val="00E51166"/>
    <w:rsid w:val="00E5147E"/>
    <w:rsid w:val="00E5161A"/>
    <w:rsid w:val="00E518B9"/>
    <w:rsid w:val="00E51BE9"/>
    <w:rsid w:val="00E51D67"/>
    <w:rsid w:val="00E52A33"/>
    <w:rsid w:val="00E52F7C"/>
    <w:rsid w:val="00E54103"/>
    <w:rsid w:val="00E54465"/>
    <w:rsid w:val="00E54D71"/>
    <w:rsid w:val="00E54FB8"/>
    <w:rsid w:val="00E55B2A"/>
    <w:rsid w:val="00E55CFD"/>
    <w:rsid w:val="00E56B7E"/>
    <w:rsid w:val="00E56D85"/>
    <w:rsid w:val="00E57BCB"/>
    <w:rsid w:val="00E6061A"/>
    <w:rsid w:val="00E607ED"/>
    <w:rsid w:val="00E625F8"/>
    <w:rsid w:val="00E626C5"/>
    <w:rsid w:val="00E62BD2"/>
    <w:rsid w:val="00E63CE1"/>
    <w:rsid w:val="00E63D5A"/>
    <w:rsid w:val="00E64069"/>
    <w:rsid w:val="00E641AD"/>
    <w:rsid w:val="00E644B4"/>
    <w:rsid w:val="00E648E3"/>
    <w:rsid w:val="00E64B5B"/>
    <w:rsid w:val="00E65A9C"/>
    <w:rsid w:val="00E66F0A"/>
    <w:rsid w:val="00E7089C"/>
    <w:rsid w:val="00E708BF"/>
    <w:rsid w:val="00E71305"/>
    <w:rsid w:val="00E71E6E"/>
    <w:rsid w:val="00E72901"/>
    <w:rsid w:val="00E72FB6"/>
    <w:rsid w:val="00E736D8"/>
    <w:rsid w:val="00E7407B"/>
    <w:rsid w:val="00E74956"/>
    <w:rsid w:val="00E74A82"/>
    <w:rsid w:val="00E74F11"/>
    <w:rsid w:val="00E75271"/>
    <w:rsid w:val="00E753AC"/>
    <w:rsid w:val="00E757CC"/>
    <w:rsid w:val="00E766BE"/>
    <w:rsid w:val="00E80307"/>
    <w:rsid w:val="00E803B4"/>
    <w:rsid w:val="00E8056B"/>
    <w:rsid w:val="00E805C1"/>
    <w:rsid w:val="00E80ABE"/>
    <w:rsid w:val="00E80F24"/>
    <w:rsid w:val="00E811F3"/>
    <w:rsid w:val="00E811F4"/>
    <w:rsid w:val="00E81D0B"/>
    <w:rsid w:val="00E82713"/>
    <w:rsid w:val="00E8465F"/>
    <w:rsid w:val="00E86334"/>
    <w:rsid w:val="00E864D2"/>
    <w:rsid w:val="00E86AD2"/>
    <w:rsid w:val="00E86E65"/>
    <w:rsid w:val="00E87439"/>
    <w:rsid w:val="00E9048B"/>
    <w:rsid w:val="00E90637"/>
    <w:rsid w:val="00E91E1D"/>
    <w:rsid w:val="00E927A2"/>
    <w:rsid w:val="00E929AA"/>
    <w:rsid w:val="00E92F12"/>
    <w:rsid w:val="00E937A6"/>
    <w:rsid w:val="00E94EA8"/>
    <w:rsid w:val="00E94EB2"/>
    <w:rsid w:val="00E96760"/>
    <w:rsid w:val="00E96F3D"/>
    <w:rsid w:val="00E97BA0"/>
    <w:rsid w:val="00EA01D0"/>
    <w:rsid w:val="00EA03E2"/>
    <w:rsid w:val="00EA2AEF"/>
    <w:rsid w:val="00EA38EF"/>
    <w:rsid w:val="00EA3B00"/>
    <w:rsid w:val="00EA3EE2"/>
    <w:rsid w:val="00EA4521"/>
    <w:rsid w:val="00EA49BF"/>
    <w:rsid w:val="00EA548E"/>
    <w:rsid w:val="00EA584B"/>
    <w:rsid w:val="00EA5A66"/>
    <w:rsid w:val="00EA742C"/>
    <w:rsid w:val="00EA7661"/>
    <w:rsid w:val="00EB002E"/>
    <w:rsid w:val="00EB03EC"/>
    <w:rsid w:val="00EB0FD9"/>
    <w:rsid w:val="00EB16EB"/>
    <w:rsid w:val="00EB17C1"/>
    <w:rsid w:val="00EB1B3A"/>
    <w:rsid w:val="00EB1E1C"/>
    <w:rsid w:val="00EB2204"/>
    <w:rsid w:val="00EB283B"/>
    <w:rsid w:val="00EB2A6C"/>
    <w:rsid w:val="00EB2D89"/>
    <w:rsid w:val="00EB36EA"/>
    <w:rsid w:val="00EB4AF1"/>
    <w:rsid w:val="00EB6119"/>
    <w:rsid w:val="00EB660E"/>
    <w:rsid w:val="00EB662F"/>
    <w:rsid w:val="00EB7117"/>
    <w:rsid w:val="00EC03C9"/>
    <w:rsid w:val="00EC042A"/>
    <w:rsid w:val="00EC07D8"/>
    <w:rsid w:val="00EC0A77"/>
    <w:rsid w:val="00EC0B3C"/>
    <w:rsid w:val="00EC114B"/>
    <w:rsid w:val="00EC1295"/>
    <w:rsid w:val="00EC1A0F"/>
    <w:rsid w:val="00EC3C11"/>
    <w:rsid w:val="00EC3D40"/>
    <w:rsid w:val="00EC3E53"/>
    <w:rsid w:val="00EC4572"/>
    <w:rsid w:val="00EC6183"/>
    <w:rsid w:val="00EC6253"/>
    <w:rsid w:val="00EC654F"/>
    <w:rsid w:val="00EC6770"/>
    <w:rsid w:val="00EC6C98"/>
    <w:rsid w:val="00EC6EF8"/>
    <w:rsid w:val="00EC7218"/>
    <w:rsid w:val="00EC738C"/>
    <w:rsid w:val="00EC7BC3"/>
    <w:rsid w:val="00ED03B0"/>
    <w:rsid w:val="00ED0500"/>
    <w:rsid w:val="00ED0783"/>
    <w:rsid w:val="00ED1D7E"/>
    <w:rsid w:val="00ED2B22"/>
    <w:rsid w:val="00ED3026"/>
    <w:rsid w:val="00ED47FF"/>
    <w:rsid w:val="00ED53B9"/>
    <w:rsid w:val="00ED637B"/>
    <w:rsid w:val="00ED6E1C"/>
    <w:rsid w:val="00ED73B4"/>
    <w:rsid w:val="00ED7600"/>
    <w:rsid w:val="00ED7E21"/>
    <w:rsid w:val="00EE0038"/>
    <w:rsid w:val="00EE1396"/>
    <w:rsid w:val="00EE1A0F"/>
    <w:rsid w:val="00EE1C41"/>
    <w:rsid w:val="00EE24CD"/>
    <w:rsid w:val="00EE251B"/>
    <w:rsid w:val="00EE2567"/>
    <w:rsid w:val="00EE2FD2"/>
    <w:rsid w:val="00EE33D7"/>
    <w:rsid w:val="00EE3870"/>
    <w:rsid w:val="00EE49E9"/>
    <w:rsid w:val="00EE4E0B"/>
    <w:rsid w:val="00EE5183"/>
    <w:rsid w:val="00EE531D"/>
    <w:rsid w:val="00EE5596"/>
    <w:rsid w:val="00EE576E"/>
    <w:rsid w:val="00EE6736"/>
    <w:rsid w:val="00EE7527"/>
    <w:rsid w:val="00EE76F8"/>
    <w:rsid w:val="00EF0420"/>
    <w:rsid w:val="00EF0BAD"/>
    <w:rsid w:val="00EF153C"/>
    <w:rsid w:val="00EF1CAA"/>
    <w:rsid w:val="00EF21F6"/>
    <w:rsid w:val="00EF2946"/>
    <w:rsid w:val="00EF296A"/>
    <w:rsid w:val="00EF2BF8"/>
    <w:rsid w:val="00EF3550"/>
    <w:rsid w:val="00EF3857"/>
    <w:rsid w:val="00EF4098"/>
    <w:rsid w:val="00EF41E9"/>
    <w:rsid w:val="00EF423C"/>
    <w:rsid w:val="00EF4319"/>
    <w:rsid w:val="00EF454D"/>
    <w:rsid w:val="00EF4926"/>
    <w:rsid w:val="00EF4C87"/>
    <w:rsid w:val="00EF516C"/>
    <w:rsid w:val="00EF5829"/>
    <w:rsid w:val="00EF5AB1"/>
    <w:rsid w:val="00EF5B64"/>
    <w:rsid w:val="00EF60BE"/>
    <w:rsid w:val="00EF70D0"/>
    <w:rsid w:val="00EF71CB"/>
    <w:rsid w:val="00EF728F"/>
    <w:rsid w:val="00EF787A"/>
    <w:rsid w:val="00F0050B"/>
    <w:rsid w:val="00F00767"/>
    <w:rsid w:val="00F007EA"/>
    <w:rsid w:val="00F0145C"/>
    <w:rsid w:val="00F016F8"/>
    <w:rsid w:val="00F02906"/>
    <w:rsid w:val="00F02C13"/>
    <w:rsid w:val="00F03774"/>
    <w:rsid w:val="00F03D89"/>
    <w:rsid w:val="00F04981"/>
    <w:rsid w:val="00F0592E"/>
    <w:rsid w:val="00F07469"/>
    <w:rsid w:val="00F103DF"/>
    <w:rsid w:val="00F107C0"/>
    <w:rsid w:val="00F1090B"/>
    <w:rsid w:val="00F10E5E"/>
    <w:rsid w:val="00F11D67"/>
    <w:rsid w:val="00F12454"/>
    <w:rsid w:val="00F12CE7"/>
    <w:rsid w:val="00F13080"/>
    <w:rsid w:val="00F130D9"/>
    <w:rsid w:val="00F13532"/>
    <w:rsid w:val="00F1362C"/>
    <w:rsid w:val="00F13A28"/>
    <w:rsid w:val="00F13DAC"/>
    <w:rsid w:val="00F1421F"/>
    <w:rsid w:val="00F150CF"/>
    <w:rsid w:val="00F155D3"/>
    <w:rsid w:val="00F17C40"/>
    <w:rsid w:val="00F17E30"/>
    <w:rsid w:val="00F201F6"/>
    <w:rsid w:val="00F2175A"/>
    <w:rsid w:val="00F21CA3"/>
    <w:rsid w:val="00F22495"/>
    <w:rsid w:val="00F2262F"/>
    <w:rsid w:val="00F22DBF"/>
    <w:rsid w:val="00F23394"/>
    <w:rsid w:val="00F23DFF"/>
    <w:rsid w:val="00F24575"/>
    <w:rsid w:val="00F24DD7"/>
    <w:rsid w:val="00F25599"/>
    <w:rsid w:val="00F258FA"/>
    <w:rsid w:val="00F25F9C"/>
    <w:rsid w:val="00F26B2D"/>
    <w:rsid w:val="00F30628"/>
    <w:rsid w:val="00F30E37"/>
    <w:rsid w:val="00F31559"/>
    <w:rsid w:val="00F322E8"/>
    <w:rsid w:val="00F3307F"/>
    <w:rsid w:val="00F339EA"/>
    <w:rsid w:val="00F33C43"/>
    <w:rsid w:val="00F33EB5"/>
    <w:rsid w:val="00F34E29"/>
    <w:rsid w:val="00F3598C"/>
    <w:rsid w:val="00F36512"/>
    <w:rsid w:val="00F367DC"/>
    <w:rsid w:val="00F3717A"/>
    <w:rsid w:val="00F4012E"/>
    <w:rsid w:val="00F404C5"/>
    <w:rsid w:val="00F406FE"/>
    <w:rsid w:val="00F40959"/>
    <w:rsid w:val="00F41115"/>
    <w:rsid w:val="00F41E7B"/>
    <w:rsid w:val="00F43CD0"/>
    <w:rsid w:val="00F44303"/>
    <w:rsid w:val="00F4456B"/>
    <w:rsid w:val="00F4470D"/>
    <w:rsid w:val="00F45289"/>
    <w:rsid w:val="00F46931"/>
    <w:rsid w:val="00F46A68"/>
    <w:rsid w:val="00F46D05"/>
    <w:rsid w:val="00F46F1E"/>
    <w:rsid w:val="00F477CA"/>
    <w:rsid w:val="00F5028D"/>
    <w:rsid w:val="00F50B22"/>
    <w:rsid w:val="00F51013"/>
    <w:rsid w:val="00F51249"/>
    <w:rsid w:val="00F51C00"/>
    <w:rsid w:val="00F523F2"/>
    <w:rsid w:val="00F52B16"/>
    <w:rsid w:val="00F540AC"/>
    <w:rsid w:val="00F54238"/>
    <w:rsid w:val="00F5432A"/>
    <w:rsid w:val="00F551F0"/>
    <w:rsid w:val="00F55BCB"/>
    <w:rsid w:val="00F56DEC"/>
    <w:rsid w:val="00F571C5"/>
    <w:rsid w:val="00F57913"/>
    <w:rsid w:val="00F60D62"/>
    <w:rsid w:val="00F60DF2"/>
    <w:rsid w:val="00F6188B"/>
    <w:rsid w:val="00F624C5"/>
    <w:rsid w:val="00F62833"/>
    <w:rsid w:val="00F62D85"/>
    <w:rsid w:val="00F64DA4"/>
    <w:rsid w:val="00F65A40"/>
    <w:rsid w:val="00F66719"/>
    <w:rsid w:val="00F66FC6"/>
    <w:rsid w:val="00F67083"/>
    <w:rsid w:val="00F7077F"/>
    <w:rsid w:val="00F70E60"/>
    <w:rsid w:val="00F719AA"/>
    <w:rsid w:val="00F7215C"/>
    <w:rsid w:val="00F7275E"/>
    <w:rsid w:val="00F72D4B"/>
    <w:rsid w:val="00F73150"/>
    <w:rsid w:val="00F734DD"/>
    <w:rsid w:val="00F73EE9"/>
    <w:rsid w:val="00F73FBE"/>
    <w:rsid w:val="00F7467C"/>
    <w:rsid w:val="00F76701"/>
    <w:rsid w:val="00F76E4F"/>
    <w:rsid w:val="00F7700D"/>
    <w:rsid w:val="00F77452"/>
    <w:rsid w:val="00F77855"/>
    <w:rsid w:val="00F77B12"/>
    <w:rsid w:val="00F77C3A"/>
    <w:rsid w:val="00F77D5C"/>
    <w:rsid w:val="00F80D5A"/>
    <w:rsid w:val="00F821B7"/>
    <w:rsid w:val="00F824F5"/>
    <w:rsid w:val="00F8262E"/>
    <w:rsid w:val="00F8277D"/>
    <w:rsid w:val="00F83AE6"/>
    <w:rsid w:val="00F84044"/>
    <w:rsid w:val="00F85188"/>
    <w:rsid w:val="00F8540C"/>
    <w:rsid w:val="00F854FB"/>
    <w:rsid w:val="00F85530"/>
    <w:rsid w:val="00F8683A"/>
    <w:rsid w:val="00F86E9C"/>
    <w:rsid w:val="00F87357"/>
    <w:rsid w:val="00F8748F"/>
    <w:rsid w:val="00F8755B"/>
    <w:rsid w:val="00F87734"/>
    <w:rsid w:val="00F87D9A"/>
    <w:rsid w:val="00F90224"/>
    <w:rsid w:val="00F9056D"/>
    <w:rsid w:val="00F906A5"/>
    <w:rsid w:val="00F9147E"/>
    <w:rsid w:val="00F9182B"/>
    <w:rsid w:val="00F91D67"/>
    <w:rsid w:val="00F91E8B"/>
    <w:rsid w:val="00F9252E"/>
    <w:rsid w:val="00F94190"/>
    <w:rsid w:val="00F94772"/>
    <w:rsid w:val="00F95018"/>
    <w:rsid w:val="00F95164"/>
    <w:rsid w:val="00F9544D"/>
    <w:rsid w:val="00F975AB"/>
    <w:rsid w:val="00F97AA1"/>
    <w:rsid w:val="00F97E52"/>
    <w:rsid w:val="00FA006E"/>
    <w:rsid w:val="00FA051A"/>
    <w:rsid w:val="00FA0BB0"/>
    <w:rsid w:val="00FA1195"/>
    <w:rsid w:val="00FA2F36"/>
    <w:rsid w:val="00FA31D0"/>
    <w:rsid w:val="00FA34E6"/>
    <w:rsid w:val="00FA3FCA"/>
    <w:rsid w:val="00FA43C9"/>
    <w:rsid w:val="00FA4D7D"/>
    <w:rsid w:val="00FA5CF8"/>
    <w:rsid w:val="00FA6788"/>
    <w:rsid w:val="00FA6B67"/>
    <w:rsid w:val="00FA6DBF"/>
    <w:rsid w:val="00FA6EE0"/>
    <w:rsid w:val="00FA724D"/>
    <w:rsid w:val="00FA7BC8"/>
    <w:rsid w:val="00FB01CF"/>
    <w:rsid w:val="00FB10D8"/>
    <w:rsid w:val="00FB19A5"/>
    <w:rsid w:val="00FB1FBF"/>
    <w:rsid w:val="00FB33ED"/>
    <w:rsid w:val="00FB4C9C"/>
    <w:rsid w:val="00FB4D9A"/>
    <w:rsid w:val="00FB4F5E"/>
    <w:rsid w:val="00FB5358"/>
    <w:rsid w:val="00FB6046"/>
    <w:rsid w:val="00FB65C9"/>
    <w:rsid w:val="00FB779E"/>
    <w:rsid w:val="00FB7D30"/>
    <w:rsid w:val="00FB7DA2"/>
    <w:rsid w:val="00FC04BE"/>
    <w:rsid w:val="00FC264B"/>
    <w:rsid w:val="00FC29B9"/>
    <w:rsid w:val="00FC2C5B"/>
    <w:rsid w:val="00FC2E02"/>
    <w:rsid w:val="00FC3F29"/>
    <w:rsid w:val="00FC436E"/>
    <w:rsid w:val="00FC45E0"/>
    <w:rsid w:val="00FC4F82"/>
    <w:rsid w:val="00FC58C2"/>
    <w:rsid w:val="00FC5B90"/>
    <w:rsid w:val="00FC6391"/>
    <w:rsid w:val="00FC651C"/>
    <w:rsid w:val="00FC6C26"/>
    <w:rsid w:val="00FC6C6C"/>
    <w:rsid w:val="00FC6CA5"/>
    <w:rsid w:val="00FC6DC6"/>
    <w:rsid w:val="00FC6E43"/>
    <w:rsid w:val="00FC6FD3"/>
    <w:rsid w:val="00FC744B"/>
    <w:rsid w:val="00FC7746"/>
    <w:rsid w:val="00FC7F0B"/>
    <w:rsid w:val="00FD0971"/>
    <w:rsid w:val="00FD2714"/>
    <w:rsid w:val="00FD2B3E"/>
    <w:rsid w:val="00FD5AE1"/>
    <w:rsid w:val="00FD5DE3"/>
    <w:rsid w:val="00FD61BA"/>
    <w:rsid w:val="00FD64DB"/>
    <w:rsid w:val="00FE12C7"/>
    <w:rsid w:val="00FE17FD"/>
    <w:rsid w:val="00FE1901"/>
    <w:rsid w:val="00FE1CC4"/>
    <w:rsid w:val="00FE1F13"/>
    <w:rsid w:val="00FE2561"/>
    <w:rsid w:val="00FE25E9"/>
    <w:rsid w:val="00FE2CE8"/>
    <w:rsid w:val="00FE330F"/>
    <w:rsid w:val="00FE34A7"/>
    <w:rsid w:val="00FE375B"/>
    <w:rsid w:val="00FE391A"/>
    <w:rsid w:val="00FE3C9A"/>
    <w:rsid w:val="00FE3D31"/>
    <w:rsid w:val="00FE4A6D"/>
    <w:rsid w:val="00FE4FDD"/>
    <w:rsid w:val="00FE50B0"/>
    <w:rsid w:val="00FE594E"/>
    <w:rsid w:val="00FE62A7"/>
    <w:rsid w:val="00FE6920"/>
    <w:rsid w:val="00FE7055"/>
    <w:rsid w:val="00FF0193"/>
    <w:rsid w:val="00FF0301"/>
    <w:rsid w:val="00FF0645"/>
    <w:rsid w:val="00FF0D96"/>
    <w:rsid w:val="00FF2234"/>
    <w:rsid w:val="00FF289D"/>
    <w:rsid w:val="00FF2B46"/>
    <w:rsid w:val="00FF378E"/>
    <w:rsid w:val="00FF3C51"/>
    <w:rsid w:val="00FF4FEA"/>
    <w:rsid w:val="00FF53F7"/>
    <w:rsid w:val="00FF5BB8"/>
    <w:rsid w:val="00FF5D1D"/>
    <w:rsid w:val="00FF5FEC"/>
    <w:rsid w:val="00FF6BCD"/>
    <w:rsid w:val="00FF7215"/>
    <w:rsid w:val="00FF75CD"/>
    <w:rsid w:val="00FF75E3"/>
    <w:rsid w:val="00FF786D"/>
    <w:rsid w:val="01641B1E"/>
    <w:rsid w:val="03E4B851"/>
    <w:rsid w:val="042326F9"/>
    <w:rsid w:val="0449CB87"/>
    <w:rsid w:val="0729B9C6"/>
    <w:rsid w:val="0748BF1D"/>
    <w:rsid w:val="079522B8"/>
    <w:rsid w:val="08A2A24F"/>
    <w:rsid w:val="0A14BB08"/>
    <w:rsid w:val="0A659DCC"/>
    <w:rsid w:val="0ABC0882"/>
    <w:rsid w:val="0B508D12"/>
    <w:rsid w:val="0B59D852"/>
    <w:rsid w:val="0B83329A"/>
    <w:rsid w:val="0C0436D3"/>
    <w:rsid w:val="11AF4F48"/>
    <w:rsid w:val="11D71A93"/>
    <w:rsid w:val="1228CCAE"/>
    <w:rsid w:val="127D946A"/>
    <w:rsid w:val="146F64BB"/>
    <w:rsid w:val="14AF6661"/>
    <w:rsid w:val="151F2041"/>
    <w:rsid w:val="1542A943"/>
    <w:rsid w:val="1700F66C"/>
    <w:rsid w:val="1775E035"/>
    <w:rsid w:val="1806BE7F"/>
    <w:rsid w:val="180EE159"/>
    <w:rsid w:val="195D334A"/>
    <w:rsid w:val="19D846B4"/>
    <w:rsid w:val="19DE3783"/>
    <w:rsid w:val="1A84B15A"/>
    <w:rsid w:val="1CEBD399"/>
    <w:rsid w:val="1DA2BEF9"/>
    <w:rsid w:val="1ED18314"/>
    <w:rsid w:val="202A64C7"/>
    <w:rsid w:val="211E8508"/>
    <w:rsid w:val="2267410D"/>
    <w:rsid w:val="251FEE0B"/>
    <w:rsid w:val="255EABCE"/>
    <w:rsid w:val="257CDBA8"/>
    <w:rsid w:val="259F78D8"/>
    <w:rsid w:val="2603714B"/>
    <w:rsid w:val="267E1CBC"/>
    <w:rsid w:val="27CD0977"/>
    <w:rsid w:val="27DD482F"/>
    <w:rsid w:val="294626C1"/>
    <w:rsid w:val="2B1C0C2E"/>
    <w:rsid w:val="2D4CCD13"/>
    <w:rsid w:val="2DAC9BA1"/>
    <w:rsid w:val="2F2D1277"/>
    <w:rsid w:val="31481D2B"/>
    <w:rsid w:val="33B05CE7"/>
    <w:rsid w:val="350AC8AD"/>
    <w:rsid w:val="3529309A"/>
    <w:rsid w:val="3542047E"/>
    <w:rsid w:val="364849E8"/>
    <w:rsid w:val="38D43491"/>
    <w:rsid w:val="3AB38D1D"/>
    <w:rsid w:val="3E0C7BB7"/>
    <w:rsid w:val="3F745BBF"/>
    <w:rsid w:val="41887BF0"/>
    <w:rsid w:val="41EEBCFB"/>
    <w:rsid w:val="43B6598B"/>
    <w:rsid w:val="4433662E"/>
    <w:rsid w:val="4509D2DF"/>
    <w:rsid w:val="45330D42"/>
    <w:rsid w:val="45B31D4A"/>
    <w:rsid w:val="4751DB15"/>
    <w:rsid w:val="49558752"/>
    <w:rsid w:val="49EA8D62"/>
    <w:rsid w:val="4AE74B86"/>
    <w:rsid w:val="4C060A3D"/>
    <w:rsid w:val="4DE009F0"/>
    <w:rsid w:val="4E9E7D34"/>
    <w:rsid w:val="4EA21023"/>
    <w:rsid w:val="4EB6D923"/>
    <w:rsid w:val="4EEABFDD"/>
    <w:rsid w:val="530B7983"/>
    <w:rsid w:val="5355952F"/>
    <w:rsid w:val="538C4BC3"/>
    <w:rsid w:val="53DC5AE4"/>
    <w:rsid w:val="564599EA"/>
    <w:rsid w:val="569DDF6F"/>
    <w:rsid w:val="5806BE01"/>
    <w:rsid w:val="59F0A545"/>
    <w:rsid w:val="5C4C82FA"/>
    <w:rsid w:val="5CC6C31F"/>
    <w:rsid w:val="5CD1DDF2"/>
    <w:rsid w:val="5F73DE8B"/>
    <w:rsid w:val="5FE24FD3"/>
    <w:rsid w:val="619A9F08"/>
    <w:rsid w:val="62A1FAB2"/>
    <w:rsid w:val="62FAC6C6"/>
    <w:rsid w:val="6419ED85"/>
    <w:rsid w:val="64553DFA"/>
    <w:rsid w:val="648FD98C"/>
    <w:rsid w:val="66B339EB"/>
    <w:rsid w:val="670BFFE0"/>
    <w:rsid w:val="67CA7324"/>
    <w:rsid w:val="6861DF2E"/>
    <w:rsid w:val="6A1EF802"/>
    <w:rsid w:val="6AA3F11C"/>
    <w:rsid w:val="6AD130E1"/>
    <w:rsid w:val="6AE25FC4"/>
    <w:rsid w:val="6B327186"/>
    <w:rsid w:val="6B4000AF"/>
    <w:rsid w:val="6BBC2C93"/>
    <w:rsid w:val="6C9A0E58"/>
    <w:rsid w:val="6CA79D59"/>
    <w:rsid w:val="6D4D08EB"/>
    <w:rsid w:val="6DA4C9AD"/>
    <w:rsid w:val="6E0B3683"/>
    <w:rsid w:val="6E778F92"/>
    <w:rsid w:val="6E967852"/>
    <w:rsid w:val="6EE018F3"/>
    <w:rsid w:val="7179AA4C"/>
    <w:rsid w:val="71F0933B"/>
    <w:rsid w:val="74F70EB5"/>
    <w:rsid w:val="75273460"/>
    <w:rsid w:val="759DAEF4"/>
    <w:rsid w:val="78735EA0"/>
    <w:rsid w:val="78B2DD29"/>
    <w:rsid w:val="7BADDB57"/>
    <w:rsid w:val="7C5B74ED"/>
    <w:rsid w:val="7E65A6D0"/>
    <w:rsid w:val="7F38E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B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4084950">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54888670">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2022-01-10T11:59:00Z</dcterms:created>
  <dcterms:modified xsi:type="dcterms:W3CDTF">2022-01-10T12:09:00Z</dcterms:modified>
</cp:coreProperties>
</file>